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C5FDF" w:rsidRPr="00FC5FDF" w:rsidTr="00FC5FDF">
        <w:trPr>
          <w:tblCellSpacing w:w="0" w:type="dxa"/>
        </w:trPr>
        <w:tc>
          <w:tcPr>
            <w:tcW w:w="3348" w:type="dxa"/>
            <w:tcMar>
              <w:top w:w="0" w:type="dxa"/>
              <w:left w:w="108" w:type="dxa"/>
              <w:bottom w:w="0" w:type="dxa"/>
              <w:right w:w="108" w:type="dxa"/>
            </w:tcMar>
            <w:hideMark/>
          </w:tcPr>
          <w:p w:rsidR="00FC5FDF" w:rsidRPr="00FC5FDF" w:rsidRDefault="00FC5FDF" w:rsidP="00FC5FDF">
            <w:pPr>
              <w:spacing w:before="120" w:after="100" w:afterAutospacing="1" w:line="240" w:lineRule="auto"/>
              <w:jc w:val="center"/>
              <w:rPr>
                <w:rFonts w:ascii="Times New Roman" w:eastAsia="Times New Roman" w:hAnsi="Times New Roman" w:cs="Times New Roman"/>
                <w:sz w:val="24"/>
                <w:szCs w:val="24"/>
              </w:rPr>
            </w:pPr>
            <w:r w:rsidRPr="00FC5FDF">
              <w:rPr>
                <w:rFonts w:ascii="Times New Roman" w:eastAsia="Times New Roman" w:hAnsi="Times New Roman" w:cs="Times New Roman"/>
                <w:b/>
                <w:bCs/>
                <w:sz w:val="24"/>
                <w:szCs w:val="24"/>
                <w:lang w:val="vi-VN"/>
              </w:rPr>
              <w:t>BỘ TÀI CHÍNH</w:t>
            </w:r>
            <w:r w:rsidRPr="00FC5FDF">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FC5FDF" w:rsidRPr="00FC5FDF" w:rsidRDefault="00FC5FDF" w:rsidP="00FC5FDF">
            <w:pPr>
              <w:spacing w:before="120" w:after="100" w:afterAutospacing="1" w:line="240" w:lineRule="auto"/>
              <w:jc w:val="center"/>
              <w:rPr>
                <w:rFonts w:ascii="Times New Roman" w:eastAsia="Times New Roman" w:hAnsi="Times New Roman" w:cs="Times New Roman"/>
                <w:sz w:val="24"/>
                <w:szCs w:val="24"/>
              </w:rPr>
            </w:pPr>
            <w:r w:rsidRPr="00FC5FDF">
              <w:rPr>
                <w:rFonts w:ascii="Times New Roman" w:eastAsia="Times New Roman" w:hAnsi="Times New Roman" w:cs="Times New Roman"/>
                <w:b/>
                <w:bCs/>
                <w:sz w:val="24"/>
                <w:szCs w:val="24"/>
                <w:lang w:val="vi-VN"/>
              </w:rPr>
              <w:t>CỘNG HÒA XÃ HỘI CHỦ NGHĨA VIỆT NAM</w:t>
            </w:r>
            <w:r w:rsidRPr="00FC5FDF">
              <w:rPr>
                <w:rFonts w:ascii="Times New Roman" w:eastAsia="Times New Roman" w:hAnsi="Times New Roman" w:cs="Times New Roman"/>
                <w:b/>
                <w:bCs/>
                <w:sz w:val="24"/>
                <w:szCs w:val="24"/>
                <w:lang w:val="vi-VN"/>
              </w:rPr>
              <w:br/>
              <w:t xml:space="preserve">Độc lập - Tự do - Hạnh phúc </w:t>
            </w:r>
            <w:r w:rsidRPr="00FC5FDF">
              <w:rPr>
                <w:rFonts w:ascii="Times New Roman" w:eastAsia="Times New Roman" w:hAnsi="Times New Roman" w:cs="Times New Roman"/>
                <w:b/>
                <w:bCs/>
                <w:sz w:val="24"/>
                <w:szCs w:val="24"/>
                <w:lang w:val="vi-VN"/>
              </w:rPr>
              <w:br/>
              <w:t>---------------</w:t>
            </w:r>
          </w:p>
        </w:tc>
      </w:tr>
      <w:tr w:rsidR="00FC5FDF" w:rsidRPr="00FC5FDF" w:rsidTr="00FC5FDF">
        <w:trPr>
          <w:tblCellSpacing w:w="0" w:type="dxa"/>
        </w:trPr>
        <w:tc>
          <w:tcPr>
            <w:tcW w:w="3348" w:type="dxa"/>
            <w:tcMar>
              <w:top w:w="0" w:type="dxa"/>
              <w:left w:w="108" w:type="dxa"/>
              <w:bottom w:w="0" w:type="dxa"/>
              <w:right w:w="108" w:type="dxa"/>
            </w:tcMar>
            <w:hideMark/>
          </w:tcPr>
          <w:p w:rsidR="00FC5FDF" w:rsidRPr="00FC5FDF" w:rsidRDefault="00FC5FDF" w:rsidP="00FC5FDF">
            <w:pPr>
              <w:spacing w:before="120" w:after="100" w:afterAutospacing="1" w:line="240" w:lineRule="auto"/>
              <w:jc w:val="center"/>
              <w:rPr>
                <w:rFonts w:ascii="Times New Roman" w:eastAsia="Times New Roman" w:hAnsi="Times New Roman" w:cs="Times New Roman"/>
                <w:sz w:val="24"/>
                <w:szCs w:val="24"/>
              </w:rPr>
            </w:pPr>
            <w:r w:rsidRPr="00FC5FDF">
              <w:rPr>
                <w:rFonts w:ascii="Times New Roman" w:eastAsia="Times New Roman" w:hAnsi="Times New Roman" w:cs="Times New Roman"/>
                <w:sz w:val="24"/>
                <w:szCs w:val="24"/>
                <w:lang w:val="vi-VN"/>
              </w:rPr>
              <w:t>Số: 58/2016/TT-B</w:t>
            </w:r>
            <w:r w:rsidRPr="00FC5FDF">
              <w:rPr>
                <w:rFonts w:ascii="Times New Roman" w:eastAsia="Times New Roman" w:hAnsi="Times New Roman" w:cs="Times New Roman"/>
                <w:sz w:val="24"/>
                <w:szCs w:val="24"/>
              </w:rPr>
              <w:t>T</w:t>
            </w:r>
            <w:r w:rsidRPr="00FC5FDF">
              <w:rPr>
                <w:rFonts w:ascii="Times New Roman" w:eastAsia="Times New Roman" w:hAnsi="Times New Roman" w:cs="Times New Roman"/>
                <w:sz w:val="24"/>
                <w:szCs w:val="24"/>
                <w:lang w:val="vi-VN"/>
              </w:rPr>
              <w:t>C</w:t>
            </w:r>
          </w:p>
        </w:tc>
        <w:tc>
          <w:tcPr>
            <w:tcW w:w="5508" w:type="dxa"/>
            <w:tcMar>
              <w:top w:w="0" w:type="dxa"/>
              <w:left w:w="108" w:type="dxa"/>
              <w:bottom w:w="0" w:type="dxa"/>
              <w:right w:w="108" w:type="dxa"/>
            </w:tcMar>
            <w:hideMark/>
          </w:tcPr>
          <w:p w:rsidR="00FC5FDF" w:rsidRPr="00FC5FDF" w:rsidRDefault="00FC5FDF" w:rsidP="00FC5FDF">
            <w:pPr>
              <w:spacing w:before="120" w:after="100" w:afterAutospacing="1" w:line="240" w:lineRule="auto"/>
              <w:jc w:val="right"/>
              <w:rPr>
                <w:rFonts w:ascii="Times New Roman" w:eastAsia="Times New Roman" w:hAnsi="Times New Roman" w:cs="Times New Roman"/>
                <w:sz w:val="24"/>
                <w:szCs w:val="24"/>
              </w:rPr>
            </w:pPr>
            <w:r w:rsidRPr="00FC5FDF">
              <w:rPr>
                <w:rFonts w:ascii="Times New Roman" w:eastAsia="Times New Roman" w:hAnsi="Times New Roman" w:cs="Times New Roman"/>
                <w:i/>
                <w:iCs/>
                <w:sz w:val="24"/>
                <w:szCs w:val="24"/>
                <w:lang w:val="vi-VN"/>
              </w:rPr>
              <w:t xml:space="preserve">Hà Nội, ngày </w:t>
            </w:r>
            <w:r w:rsidRPr="00FC5FDF">
              <w:rPr>
                <w:rFonts w:ascii="Times New Roman" w:eastAsia="Times New Roman" w:hAnsi="Times New Roman" w:cs="Times New Roman"/>
                <w:i/>
                <w:iCs/>
                <w:sz w:val="24"/>
                <w:szCs w:val="24"/>
              </w:rPr>
              <w:t>29</w:t>
            </w:r>
            <w:r w:rsidRPr="00FC5FDF">
              <w:rPr>
                <w:rFonts w:ascii="Times New Roman" w:eastAsia="Times New Roman" w:hAnsi="Times New Roman" w:cs="Times New Roman"/>
                <w:i/>
                <w:iCs/>
                <w:sz w:val="24"/>
                <w:szCs w:val="24"/>
                <w:lang w:val="vi-VN"/>
              </w:rPr>
              <w:t xml:space="preserve"> tháng </w:t>
            </w:r>
            <w:r w:rsidRPr="00FC5FDF">
              <w:rPr>
                <w:rFonts w:ascii="Times New Roman" w:eastAsia="Times New Roman" w:hAnsi="Times New Roman" w:cs="Times New Roman"/>
                <w:i/>
                <w:iCs/>
                <w:sz w:val="24"/>
                <w:szCs w:val="24"/>
              </w:rPr>
              <w:t>03</w:t>
            </w:r>
            <w:r w:rsidRPr="00FC5FDF">
              <w:rPr>
                <w:rFonts w:ascii="Times New Roman" w:eastAsia="Times New Roman" w:hAnsi="Times New Roman" w:cs="Times New Roman"/>
                <w:i/>
                <w:iCs/>
                <w:sz w:val="24"/>
                <w:szCs w:val="24"/>
                <w:lang w:val="vi-VN"/>
              </w:rPr>
              <w:t xml:space="preserve"> năm </w:t>
            </w:r>
            <w:r w:rsidRPr="00FC5FDF">
              <w:rPr>
                <w:rFonts w:ascii="Times New Roman" w:eastAsia="Times New Roman" w:hAnsi="Times New Roman" w:cs="Times New Roman"/>
                <w:i/>
                <w:iCs/>
                <w:sz w:val="24"/>
                <w:szCs w:val="24"/>
              </w:rPr>
              <w:t>2016</w:t>
            </w:r>
          </w:p>
        </w:tc>
      </w:tr>
    </w:tbl>
    <w:p w:rsidR="00FC5FDF" w:rsidRPr="00FC5FDF" w:rsidRDefault="00FC5FDF" w:rsidP="00FC5FDF">
      <w:pPr>
        <w:spacing w:before="120" w:after="100" w:afterAutospacing="1" w:line="240" w:lineRule="auto"/>
        <w:rPr>
          <w:rFonts w:ascii="Times New Roman" w:eastAsia="Times New Roman" w:hAnsi="Times New Roman" w:cs="Times New Roman"/>
          <w:sz w:val="24"/>
          <w:szCs w:val="24"/>
        </w:rPr>
      </w:pPr>
      <w:r w:rsidRPr="00FC5FDF">
        <w:rPr>
          <w:rFonts w:ascii="Times New Roman" w:eastAsia="Times New Roman" w:hAnsi="Times New Roman" w:cs="Times New Roman"/>
          <w:sz w:val="24"/>
          <w:szCs w:val="24"/>
        </w:rPr>
        <w:t> </w:t>
      </w:r>
    </w:p>
    <w:p w:rsidR="00FC5FDF" w:rsidRPr="00AB1F36" w:rsidRDefault="00FC5FDF" w:rsidP="00FC5FDF">
      <w:pPr>
        <w:spacing w:before="120" w:after="100" w:afterAutospacing="1" w:line="240" w:lineRule="auto"/>
        <w:jc w:val="center"/>
        <w:rPr>
          <w:rFonts w:ascii="Times New Roman" w:eastAsia="Times New Roman" w:hAnsi="Times New Roman" w:cs="Times New Roman"/>
          <w:b/>
          <w:sz w:val="24"/>
          <w:szCs w:val="24"/>
        </w:rPr>
      </w:pPr>
      <w:bookmarkStart w:id="0" w:name="loai_1"/>
      <w:r w:rsidRPr="00AB1F36">
        <w:rPr>
          <w:rFonts w:ascii="Times New Roman" w:eastAsia="Times New Roman" w:hAnsi="Times New Roman" w:cs="Times New Roman"/>
          <w:b/>
          <w:bCs/>
          <w:sz w:val="24"/>
          <w:szCs w:val="24"/>
          <w:lang w:val="vi-VN"/>
        </w:rPr>
        <w:t>THÔNG TƯ</w:t>
      </w:r>
      <w:bookmarkEnd w:id="0"/>
    </w:p>
    <w:p w:rsidR="00FC5FDF" w:rsidRPr="00AB1F36" w:rsidRDefault="00FC5FDF" w:rsidP="00FC5FDF">
      <w:pPr>
        <w:spacing w:before="120" w:after="100" w:afterAutospacing="1" w:line="240" w:lineRule="auto"/>
        <w:jc w:val="center"/>
        <w:rPr>
          <w:rFonts w:ascii="Times New Roman" w:eastAsia="Times New Roman" w:hAnsi="Times New Roman" w:cs="Times New Roman"/>
          <w:b/>
          <w:sz w:val="24"/>
          <w:szCs w:val="24"/>
        </w:rPr>
      </w:pPr>
      <w:bookmarkStart w:id="1" w:name="loai_1_name"/>
      <w:r w:rsidRPr="00AB1F36">
        <w:rPr>
          <w:rFonts w:ascii="Times New Roman" w:eastAsia="Times New Roman" w:hAnsi="Times New Roman" w:cs="Times New Roman"/>
          <w:b/>
          <w:sz w:val="24"/>
          <w:szCs w:val="24"/>
          <w:lang w:val="vi-VN"/>
        </w:rPr>
        <w:t>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bookmarkEnd w:id="1"/>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i/>
          <w:iCs/>
          <w:sz w:val="28"/>
          <w:szCs w:val="28"/>
          <w:lang w:val="vi-VN"/>
        </w:rPr>
        <w:t>Căn cứ Luật Ngân sách nhà nước s</w:t>
      </w:r>
      <w:r w:rsidRPr="00AB1F36">
        <w:rPr>
          <w:rFonts w:ascii="Times New Roman" w:eastAsia="Times New Roman" w:hAnsi="Times New Roman" w:cs="Times New Roman"/>
          <w:i/>
          <w:iCs/>
          <w:sz w:val="28"/>
          <w:szCs w:val="28"/>
        </w:rPr>
        <w:t>ố</w:t>
      </w:r>
      <w:r w:rsidRPr="00AB1F36">
        <w:rPr>
          <w:rFonts w:ascii="Times New Roman" w:eastAsia="Times New Roman" w:hAnsi="Times New Roman" w:cs="Times New Roman"/>
          <w:i/>
          <w:iCs/>
          <w:sz w:val="28"/>
          <w:szCs w:val="28"/>
          <w:lang w:val="vi-VN"/>
        </w:rPr>
        <w:t xml:space="preserve"> 01/2002/QH11 ngày 16 tháng 12 năm 2002;</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i/>
          <w:iCs/>
          <w:sz w:val="28"/>
          <w:szCs w:val="28"/>
          <w:lang w:val="vi-VN"/>
        </w:rPr>
        <w:t>Căn cứ Luật Đấu thầu s</w:t>
      </w:r>
      <w:r w:rsidRPr="00AB1F36">
        <w:rPr>
          <w:rFonts w:ascii="Times New Roman" w:eastAsia="Times New Roman" w:hAnsi="Times New Roman" w:cs="Times New Roman"/>
          <w:i/>
          <w:iCs/>
          <w:sz w:val="28"/>
          <w:szCs w:val="28"/>
        </w:rPr>
        <w:t>ố</w:t>
      </w:r>
      <w:r w:rsidRPr="00AB1F36">
        <w:rPr>
          <w:rFonts w:ascii="Times New Roman" w:eastAsia="Times New Roman" w:hAnsi="Times New Roman" w:cs="Times New Roman"/>
          <w:i/>
          <w:iCs/>
          <w:sz w:val="28"/>
          <w:szCs w:val="28"/>
          <w:lang w:val="vi-VN"/>
        </w:rPr>
        <w:t xml:space="preserve"> 43/2013/QH13 ngày 26 tháng 11 năm 2013;</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i/>
          <w:iCs/>
          <w:sz w:val="28"/>
          <w:szCs w:val="28"/>
          <w:lang w:val="vi-VN"/>
        </w:rPr>
        <w:t xml:space="preserve">Căn cứ Nghị định số </w:t>
      </w:r>
      <w:hyperlink r:id="rId7" w:tgtFrame="_blank" w:history="1">
        <w:r w:rsidRPr="00AB1F36">
          <w:rPr>
            <w:rFonts w:ascii="Times New Roman" w:eastAsia="Times New Roman" w:hAnsi="Times New Roman" w:cs="Times New Roman"/>
            <w:i/>
            <w:iCs/>
            <w:color w:val="0000FF"/>
            <w:sz w:val="28"/>
            <w:szCs w:val="28"/>
            <w:u w:val="single"/>
            <w:lang w:val="vi-VN"/>
          </w:rPr>
          <w:t>63/2014/NĐ-CP</w:t>
        </w:r>
      </w:hyperlink>
      <w:r w:rsidRPr="00AB1F36">
        <w:rPr>
          <w:rFonts w:ascii="Times New Roman" w:eastAsia="Times New Roman" w:hAnsi="Times New Roman" w:cs="Times New Roman"/>
          <w:i/>
          <w:iCs/>
          <w:sz w:val="28"/>
          <w:szCs w:val="28"/>
          <w:lang w:val="vi-VN"/>
        </w:rPr>
        <w:t xml:space="preserve"> ngày 26 tháng 6 năm 2014 của Chính phủ quy định chi Tiết th</w:t>
      </w:r>
      <w:r w:rsidRPr="00AB1F36">
        <w:rPr>
          <w:rFonts w:ascii="Times New Roman" w:eastAsia="Times New Roman" w:hAnsi="Times New Roman" w:cs="Times New Roman"/>
          <w:i/>
          <w:iCs/>
          <w:sz w:val="28"/>
          <w:szCs w:val="28"/>
        </w:rPr>
        <w:t xml:space="preserve">i </w:t>
      </w:r>
      <w:r w:rsidRPr="00AB1F36">
        <w:rPr>
          <w:rFonts w:ascii="Times New Roman" w:eastAsia="Times New Roman" w:hAnsi="Times New Roman" w:cs="Times New Roman"/>
          <w:i/>
          <w:iCs/>
          <w:sz w:val="28"/>
          <w:szCs w:val="28"/>
          <w:lang w:val="vi-VN"/>
        </w:rPr>
        <w:t>hành một s</w:t>
      </w:r>
      <w:r w:rsidRPr="00AB1F36">
        <w:rPr>
          <w:rFonts w:ascii="Times New Roman" w:eastAsia="Times New Roman" w:hAnsi="Times New Roman" w:cs="Times New Roman"/>
          <w:i/>
          <w:iCs/>
          <w:sz w:val="28"/>
          <w:szCs w:val="28"/>
        </w:rPr>
        <w:t xml:space="preserve">ố </w:t>
      </w:r>
      <w:r w:rsidRPr="00AB1F36">
        <w:rPr>
          <w:rFonts w:ascii="Times New Roman" w:eastAsia="Times New Roman" w:hAnsi="Times New Roman" w:cs="Times New Roman"/>
          <w:i/>
          <w:iCs/>
          <w:sz w:val="28"/>
          <w:szCs w:val="28"/>
          <w:lang w:val="vi-VN"/>
        </w:rPr>
        <w:t>Điều của Luật Đấu th</w:t>
      </w:r>
      <w:r w:rsidRPr="00AB1F36">
        <w:rPr>
          <w:rFonts w:ascii="Times New Roman" w:eastAsia="Times New Roman" w:hAnsi="Times New Roman" w:cs="Times New Roman"/>
          <w:i/>
          <w:iCs/>
          <w:sz w:val="28"/>
          <w:szCs w:val="28"/>
        </w:rPr>
        <w:t>ầ</w:t>
      </w:r>
      <w:r w:rsidRPr="00AB1F36">
        <w:rPr>
          <w:rFonts w:ascii="Times New Roman" w:eastAsia="Times New Roman" w:hAnsi="Times New Roman" w:cs="Times New Roman"/>
          <w:i/>
          <w:iCs/>
          <w:sz w:val="28"/>
          <w:szCs w:val="28"/>
          <w:lang w:val="vi-VN"/>
        </w:rPr>
        <w:t>u và lựa chọn nhà th</w:t>
      </w:r>
      <w:r w:rsidRPr="00AB1F36">
        <w:rPr>
          <w:rFonts w:ascii="Times New Roman" w:eastAsia="Times New Roman" w:hAnsi="Times New Roman" w:cs="Times New Roman"/>
          <w:i/>
          <w:iCs/>
          <w:sz w:val="28"/>
          <w:szCs w:val="28"/>
        </w:rPr>
        <w:t>ầ</w:t>
      </w:r>
      <w:r w:rsidRPr="00AB1F36">
        <w:rPr>
          <w:rFonts w:ascii="Times New Roman" w:eastAsia="Times New Roman" w:hAnsi="Times New Roman" w:cs="Times New Roman"/>
          <w:i/>
          <w:iCs/>
          <w:sz w:val="28"/>
          <w:szCs w:val="28"/>
          <w:lang w:val="vi-VN"/>
        </w:rPr>
        <w:t>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i/>
          <w:iCs/>
          <w:sz w:val="28"/>
          <w:szCs w:val="28"/>
          <w:lang w:val="vi-VN"/>
        </w:rPr>
        <w:t xml:space="preserve">Căn cứ Nghị định số </w:t>
      </w:r>
      <w:hyperlink r:id="rId8" w:tgtFrame="_blank" w:history="1">
        <w:r w:rsidRPr="00AB1F36">
          <w:rPr>
            <w:rFonts w:ascii="Times New Roman" w:eastAsia="Times New Roman" w:hAnsi="Times New Roman" w:cs="Times New Roman"/>
            <w:i/>
            <w:iCs/>
            <w:color w:val="0000FF"/>
            <w:sz w:val="28"/>
            <w:szCs w:val="28"/>
            <w:u w:val="single"/>
            <w:lang w:val="vi-VN"/>
          </w:rPr>
          <w:t>215/2013/NĐ-CP</w:t>
        </w:r>
      </w:hyperlink>
      <w:r w:rsidRPr="00AB1F36">
        <w:rPr>
          <w:rFonts w:ascii="Times New Roman" w:eastAsia="Times New Roman" w:hAnsi="Times New Roman" w:cs="Times New Roman"/>
          <w:i/>
          <w:iCs/>
          <w:sz w:val="28"/>
          <w:szCs w:val="28"/>
          <w:lang w:val="vi-VN"/>
        </w:rPr>
        <w:t xml:space="preserve"> ngày 23 th</w:t>
      </w:r>
      <w:r w:rsidRPr="00AB1F36">
        <w:rPr>
          <w:rFonts w:ascii="Times New Roman" w:eastAsia="Times New Roman" w:hAnsi="Times New Roman" w:cs="Times New Roman"/>
          <w:i/>
          <w:iCs/>
          <w:sz w:val="28"/>
          <w:szCs w:val="28"/>
        </w:rPr>
        <w:t>á</w:t>
      </w:r>
      <w:r w:rsidRPr="00AB1F36">
        <w:rPr>
          <w:rFonts w:ascii="Times New Roman" w:eastAsia="Times New Roman" w:hAnsi="Times New Roman" w:cs="Times New Roman"/>
          <w:i/>
          <w:iCs/>
          <w:sz w:val="28"/>
          <w:szCs w:val="28"/>
          <w:lang w:val="vi-VN"/>
        </w:rPr>
        <w:t>ng 12 năm 2013 của Ch</w:t>
      </w:r>
      <w:r w:rsidRPr="00AB1F36">
        <w:rPr>
          <w:rFonts w:ascii="Times New Roman" w:eastAsia="Times New Roman" w:hAnsi="Times New Roman" w:cs="Times New Roman"/>
          <w:i/>
          <w:iCs/>
          <w:sz w:val="28"/>
          <w:szCs w:val="28"/>
        </w:rPr>
        <w:t>í</w:t>
      </w:r>
      <w:r w:rsidRPr="00AB1F36">
        <w:rPr>
          <w:rFonts w:ascii="Times New Roman" w:eastAsia="Times New Roman" w:hAnsi="Times New Roman" w:cs="Times New Roman"/>
          <w:i/>
          <w:iCs/>
          <w:sz w:val="28"/>
          <w:szCs w:val="28"/>
          <w:lang w:val="vi-VN"/>
        </w:rPr>
        <w:t>nh phủ quy định chức năng, nhiệm vụ, quy</w:t>
      </w:r>
      <w:r w:rsidRPr="00AB1F36">
        <w:rPr>
          <w:rFonts w:ascii="Times New Roman" w:eastAsia="Times New Roman" w:hAnsi="Times New Roman" w:cs="Times New Roman"/>
          <w:i/>
          <w:iCs/>
          <w:sz w:val="28"/>
          <w:szCs w:val="28"/>
        </w:rPr>
        <w:t>ề</w:t>
      </w:r>
      <w:r w:rsidRPr="00AB1F36">
        <w:rPr>
          <w:rFonts w:ascii="Times New Roman" w:eastAsia="Times New Roman" w:hAnsi="Times New Roman" w:cs="Times New Roman"/>
          <w:i/>
          <w:iCs/>
          <w:sz w:val="28"/>
          <w:szCs w:val="28"/>
          <w:lang w:val="vi-VN"/>
        </w:rPr>
        <w:t>n hạn và cơ c</w:t>
      </w:r>
      <w:r w:rsidRPr="00AB1F36">
        <w:rPr>
          <w:rFonts w:ascii="Times New Roman" w:eastAsia="Times New Roman" w:hAnsi="Times New Roman" w:cs="Times New Roman"/>
          <w:i/>
          <w:iCs/>
          <w:sz w:val="28"/>
          <w:szCs w:val="28"/>
        </w:rPr>
        <w:t>ấ</w:t>
      </w:r>
      <w:r w:rsidRPr="00AB1F36">
        <w:rPr>
          <w:rFonts w:ascii="Times New Roman" w:eastAsia="Times New Roman" w:hAnsi="Times New Roman" w:cs="Times New Roman"/>
          <w:i/>
          <w:iCs/>
          <w:sz w:val="28"/>
          <w:szCs w:val="28"/>
          <w:lang w:val="vi-VN"/>
        </w:rPr>
        <w:t>u tổ chức của Bộ Tài chính;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i/>
          <w:iCs/>
          <w:sz w:val="28"/>
          <w:szCs w:val="28"/>
          <w:lang w:val="vi-VN"/>
        </w:rPr>
        <w:t>Theo đề nghị của Vụ trưởng Vụ Tài chính Hành chính Sự nghiệp;</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i/>
          <w:iCs/>
          <w:sz w:val="28"/>
          <w:szCs w:val="28"/>
          <w:lang w:val="vi-VN"/>
        </w:rPr>
        <w:t>Bộ trưởng Bộ Tài chính ban hành Thông tư quy định chi Tiết việc sử dụng v</w:t>
      </w:r>
      <w:r w:rsidRPr="00AB1F36">
        <w:rPr>
          <w:rFonts w:ascii="Times New Roman" w:eastAsia="Times New Roman" w:hAnsi="Times New Roman" w:cs="Times New Roman"/>
          <w:i/>
          <w:iCs/>
          <w:sz w:val="28"/>
          <w:szCs w:val="28"/>
        </w:rPr>
        <w:t>ố</w:t>
      </w:r>
      <w:r w:rsidRPr="00AB1F36">
        <w:rPr>
          <w:rFonts w:ascii="Times New Roman" w:eastAsia="Times New Roman" w:hAnsi="Times New Roman" w:cs="Times New Roman"/>
          <w:i/>
          <w:iCs/>
          <w:sz w:val="28"/>
          <w:szCs w:val="28"/>
          <w:lang w:val="vi-VN"/>
        </w:rPr>
        <w:t>n nhà nước đ</w:t>
      </w:r>
      <w:r w:rsidRPr="00AB1F36">
        <w:rPr>
          <w:rFonts w:ascii="Times New Roman" w:eastAsia="Times New Roman" w:hAnsi="Times New Roman" w:cs="Times New Roman"/>
          <w:i/>
          <w:iCs/>
          <w:sz w:val="28"/>
          <w:szCs w:val="28"/>
        </w:rPr>
        <w:t xml:space="preserve">ể </w:t>
      </w:r>
      <w:r w:rsidRPr="00AB1F36">
        <w:rPr>
          <w:rFonts w:ascii="Times New Roman" w:eastAsia="Times New Roman" w:hAnsi="Times New Roman" w:cs="Times New Roman"/>
          <w:i/>
          <w:iCs/>
          <w:sz w:val="28"/>
          <w:szCs w:val="28"/>
          <w:lang w:val="vi-VN"/>
        </w:rPr>
        <w:t>mua sắm nhằm duy trì hoạt động thường xuyên của cơ quan nhà nước, đơn vị thuộc lực lượng vũ trang nhân dân, đơn vị sự nghiệp công lập, tổ chức chính trị, tổ chức chính trị - xã hội, tổ chức chính trị xã hội - ngh</w:t>
      </w:r>
      <w:r w:rsidRPr="00AB1F36">
        <w:rPr>
          <w:rFonts w:ascii="Times New Roman" w:eastAsia="Times New Roman" w:hAnsi="Times New Roman" w:cs="Times New Roman"/>
          <w:i/>
          <w:iCs/>
          <w:sz w:val="28"/>
          <w:szCs w:val="28"/>
        </w:rPr>
        <w:t xml:space="preserve">ề </w:t>
      </w:r>
      <w:r w:rsidRPr="00AB1F36">
        <w:rPr>
          <w:rFonts w:ascii="Times New Roman" w:eastAsia="Times New Roman" w:hAnsi="Times New Roman" w:cs="Times New Roman"/>
          <w:i/>
          <w:iCs/>
          <w:sz w:val="28"/>
          <w:szCs w:val="28"/>
          <w:lang w:val="vi-VN"/>
        </w:rPr>
        <w:t>nghiệp, tổ chức xã hội, tổ chức xã hội - nghề nghiệp.</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2" w:name="chuong_1"/>
      <w:r w:rsidRPr="00AB1F36">
        <w:rPr>
          <w:rFonts w:ascii="Times New Roman" w:eastAsia="Times New Roman" w:hAnsi="Times New Roman" w:cs="Times New Roman"/>
          <w:b/>
          <w:bCs/>
          <w:sz w:val="28"/>
          <w:szCs w:val="28"/>
          <w:lang w:val="vi-VN"/>
        </w:rPr>
        <w:t>Chương I</w:t>
      </w:r>
      <w:bookmarkEnd w:id="2"/>
    </w:p>
    <w:p w:rsidR="00FC5FDF" w:rsidRPr="00AB1F36" w:rsidRDefault="00FC5FDF" w:rsidP="00AB1F36">
      <w:pPr>
        <w:spacing w:after="120" w:line="240" w:lineRule="auto"/>
        <w:jc w:val="center"/>
        <w:rPr>
          <w:rFonts w:ascii="Times New Roman" w:eastAsia="Times New Roman" w:hAnsi="Times New Roman" w:cs="Times New Roman"/>
          <w:sz w:val="28"/>
          <w:szCs w:val="28"/>
        </w:rPr>
      </w:pPr>
      <w:bookmarkStart w:id="3" w:name="chuong_1_name"/>
      <w:r w:rsidRPr="00AB1F36">
        <w:rPr>
          <w:rFonts w:ascii="Times New Roman" w:eastAsia="Times New Roman" w:hAnsi="Times New Roman" w:cs="Times New Roman"/>
          <w:b/>
          <w:bCs/>
          <w:sz w:val="28"/>
          <w:szCs w:val="28"/>
          <w:lang w:val="vi-VN"/>
        </w:rPr>
        <w:t>NHỮNG QUY ĐỊNH CHUNG</w:t>
      </w:r>
      <w:bookmarkEnd w:id="3"/>
    </w:p>
    <w:p w:rsidR="00FC5FDF" w:rsidRPr="00AB1F36" w:rsidRDefault="00FC5FDF" w:rsidP="00AB1F36">
      <w:pPr>
        <w:spacing w:after="120" w:line="240" w:lineRule="auto"/>
        <w:rPr>
          <w:rFonts w:ascii="Times New Roman" w:eastAsia="Times New Roman" w:hAnsi="Times New Roman" w:cs="Times New Roman"/>
          <w:sz w:val="28"/>
          <w:szCs w:val="28"/>
        </w:rPr>
      </w:pPr>
      <w:bookmarkStart w:id="4" w:name="dieu_1"/>
      <w:r w:rsidRPr="00AB1F36">
        <w:rPr>
          <w:rFonts w:ascii="Times New Roman" w:eastAsia="Times New Roman" w:hAnsi="Times New Roman" w:cs="Times New Roman"/>
          <w:b/>
          <w:bCs/>
          <w:sz w:val="28"/>
          <w:szCs w:val="28"/>
          <w:lang w:val="vi-VN"/>
        </w:rPr>
        <w:t>Điều 1. Đối tượng áp dụng</w:t>
      </w:r>
      <w:bookmarkEnd w:id="4"/>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Các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các tổ chức khoa học và công nghệ công lập (sau đây gọi tắt là cơ quan, đơn vị) khi sử dụng vốn nhà nước theo quy định tại Khoản 2 Điều 2 Thông tư này để mua sắm tài sản, hàng hóa, dịch vụ nhằm duy trì hoạt động thường xuyên.</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5" w:name="dieu_2"/>
      <w:r w:rsidRPr="00AB1F36">
        <w:rPr>
          <w:rFonts w:ascii="Times New Roman" w:eastAsia="Times New Roman" w:hAnsi="Times New Roman" w:cs="Times New Roman"/>
          <w:b/>
          <w:bCs/>
          <w:sz w:val="28"/>
          <w:szCs w:val="28"/>
          <w:lang w:val="vi-VN"/>
        </w:rPr>
        <w:t>Điều 2. Phạm vi Điều chỉnh</w:t>
      </w:r>
      <w:bookmarkEnd w:id="5"/>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Nội dung mua sắm gồm: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a) Mua sắm trang thiết bị, phương tiện làm việc theo quy định của Thủ tướng Chính phủ về tiêu chuẩn, định mức trang thiết bị và phương tiện làm việc của các cơ quan và cán bộ, công chức, viên chức nhà nước;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Mua sắm máy móc, trang thiết bị phục vụ cho công tác chuyên môn, phục vụ an toàn lao động, phòng cháy, chữa cháy;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c) Mua sắm phương tiện vận chuyển: </w:t>
      </w:r>
      <w:r w:rsidRPr="00AB1F36">
        <w:rPr>
          <w:rFonts w:ascii="Times New Roman" w:eastAsia="Times New Roman" w:hAnsi="Times New Roman" w:cs="Times New Roman"/>
          <w:sz w:val="28"/>
          <w:szCs w:val="28"/>
        </w:rPr>
        <w:t xml:space="preserve">Ô </w:t>
      </w:r>
      <w:r w:rsidRPr="00AB1F36">
        <w:rPr>
          <w:rFonts w:ascii="Times New Roman" w:eastAsia="Times New Roman" w:hAnsi="Times New Roman" w:cs="Times New Roman"/>
          <w:sz w:val="28"/>
          <w:szCs w:val="28"/>
          <w:lang w:val="vi-VN"/>
        </w:rPr>
        <w:t>tô, xe máy, tàu, thuyền, xuồng và các phương tiện vận chuyển khác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Mua sắm nguyên nhiên liệu, xăng dầu, hóa chất, dược liệu, sinh phẩm chẩn đoán invitro, vật tư, vật liệu tiêu hao, công cụ, dụng cụ bảo đảm hoạt động thường xuyên;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đ) May sắm trang phục ngành, trang phục phục vụ hoạt động đặc thù của ngành, lĩnh vực theo quy định (như: quần áo bác sỹ, y tá, quần áo bệnh nhân, phạm nhân và các loại trang phục đặc thù của ngành nghề khác), bảo hộ lao động (gồm cả mua sắm vật liệu, mẫu thiết kế và công may);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e) Mua sắm các sản phẩm công nghệ thông tin gồm: Máy móc, thiết bị, phụ kiện, phần mềm và các sản phẩm, dịch vụ công nghệ thông tin khác, bao gồm cả lắp đặt, chạy thử, bảo hành (nếu có) thuộc dự án công nghệ thông tin sử dụng vốn sự nghiệp theo quy định của Chính phủ về quản lý đầu tư ứng dụng công nghệ thông tin sử dụng nguồn vốn ngân sách nhà nước;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g) Sản phẩm in, tài liệu, biểu mẫu, ấn phẩm, ấn chỉ, tem; văn hóa phẩm, sách, tài liệu, phim ảnh và các sản phẩm, dịch vụ để tuyên truyền, quảng bá và phục vụ cho công tác chuyên môn nghiệp vụ;</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h) Dịch vụ phi tư vấn bao gồm: Thuê các dịch vụ bảo trì, bảo dưỡng, sửa chữa máy móc, trang thiết bị, phương tiện làm việc, phương tiện vận chuyển; sửa chữa thường xuyên nhỏ, lẻ nhà cửa, công trình xây dựng không thuộc dự án đầu tư xây dựng cơ bản; dịch vụ thuê trụ sở làm việc, nhà trạm, ô tô phục vụ công tác, vệ sinh công nghiệp; dịch vụ xử lý chất thải; dịch vụ chăm sóc vườn hoa, cây cảnh; dịch vụ thuê đường truyền dẫn; dịch vụ bảo hiểm; dịch vụ thẩm định giá (nếu có); dịch vụ cung cấp điện, nước, điện thoại cố định; dịch vụ đào tạo, tập huấn, tổ chức hội nghị, hội thảo và các dịch vụ phi tư vấn khác;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i) Dịch vụ tư vấn bao gồm: Tư vấn lựa chọn công nghệ, tư vấn để lập, phân tích, đánh giá hồ sơ dự thầu và các dịch vụ tư vấn khác trong mua sắm nhằm duy trì hoạt động thường xuyên của cơ quan, đơn vị;</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k) Bản quyền sở hữu công nghiệp, sở hữu trí tuệ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rPr>
        <w:t>l</w:t>
      </w:r>
      <w:r w:rsidRPr="00AB1F36">
        <w:rPr>
          <w:rFonts w:ascii="Times New Roman" w:eastAsia="Times New Roman" w:hAnsi="Times New Roman" w:cs="Times New Roman"/>
          <w:sz w:val="28"/>
          <w:szCs w:val="28"/>
          <w:lang w:val="vi-VN"/>
        </w:rPr>
        <w:t>) Các loại tài sản, hàng hóa, dịch vụ tư vấn, dịch vụ phi tư vấn khác được mua sắm nhằm duy trì hoạt động thường xuyên của cơ quan, đơn vị.</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Các loại tài sản, hàng hóa, dịch vụ tư vấn, dịch vụ phi tư vấn nêu trên, sau đây gọi chung là tài sản, hàng hóa, dịch vụ.</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2. Nguồn kinh phí mua sắm tài sản, hàng hóa, dịch vụ, gồm: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Nguồn chi thường xuyên ngân sách nhà nước theo quy định của Luật Ngân sách nhà nước được cơ quan có thẩm quyền giao trong dự toán chi ngân sách hàng năm của cơ quan, đơn vị (bao gồm cả nguồn b</w:t>
      </w:r>
      <w:r w:rsidRPr="00AB1F36">
        <w:rPr>
          <w:rFonts w:ascii="Times New Roman" w:eastAsia="Times New Roman" w:hAnsi="Times New Roman" w:cs="Times New Roman"/>
          <w:sz w:val="28"/>
          <w:szCs w:val="28"/>
        </w:rPr>
        <w:t>ổ</w:t>
      </w:r>
      <w:r w:rsidRPr="00AB1F36">
        <w:rPr>
          <w:rFonts w:ascii="Times New Roman" w:eastAsia="Times New Roman" w:hAnsi="Times New Roman" w:cs="Times New Roman"/>
          <w:sz w:val="28"/>
          <w:szCs w:val="28"/>
          <w:lang w:val="vi-VN"/>
        </w:rPr>
        <w:t xml:space="preserve"> sung trong năm);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Nguồn vốn sự nghiệp thực hiện Chương trình Mục tiêu quốc gia trong trường hợp thực hiện theo hình thức không hình thành dự án đầu tư;</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Vốn tín dụng do nhà nước bảo lãnh, vốn khác do nhà nước quản lý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Nguồn vốn hỗ trợ phát triển chính thức (ODA): Vay nợ, viện trợ không hoàn lại được cân đối trong chi thường xuyên ngân sách nhà nước; nguồn viện trợ, tài trợ của các tổ chức phi chính phủ nước ngoài, của các cá nhân, tổ chức trong và ngoài nước thuộc ngân sách nhà nước (trừ trường hợp Điều ước quốc tế về ODA và vốn vay ưu đãi mà nước Cộng hòa xã hội chủ nghĩa Việt Nam là thành viên có quy định khác);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đ) Nguồn thu từ phí, lệ phí được sử dụng theo quy định của pháp luật về phí, lệ phí;</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e) Nguồn kinh phí từ thu hoạt động sự nghiệp, quỹ phát triển hoạt động sự nghiệp, quỹ khen thưởng, quỹ phúc lợi, quỹ hợp pháp khác theo quy định của pháp luật tại đơn vị sự nghiệp công lập;</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g) Nguồn Quỹ Bảo hiểm y tế;</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h) Nguồn thu hợp pháp khác theo quy định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Thông tư này không áp dụng đối với các trường hợp:</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Mua sắm vật tư, trang thiết bị thuộc dự án đầu tư;</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Mua sắm trang thiết bị, phương tiện đặc thù, chuyên dùng cho quốc phòng, an ninh;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Mua sắm tài sản, hàng hóa, dịch vụ tại nước ngoài để phục vụ hoạt động thường xuyên của các cơ quan Việt Nam ở nước ngoài;</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Đối với việc mua sắm tài sản, hàng hóa, dịch vụ quy định tại Khoản 1 Điều này nhưng thuộc Danh Mục mua sắm tập trung c</w:t>
      </w:r>
      <w:r w:rsidRPr="00AB1F36">
        <w:rPr>
          <w:rFonts w:ascii="Times New Roman" w:eastAsia="Times New Roman" w:hAnsi="Times New Roman" w:cs="Times New Roman"/>
          <w:sz w:val="28"/>
          <w:szCs w:val="28"/>
        </w:rPr>
        <w:t>ấ</w:t>
      </w:r>
      <w:r w:rsidRPr="00AB1F36">
        <w:rPr>
          <w:rFonts w:ascii="Times New Roman" w:eastAsia="Times New Roman" w:hAnsi="Times New Roman" w:cs="Times New Roman"/>
          <w:sz w:val="28"/>
          <w:szCs w:val="28"/>
          <w:lang w:val="vi-VN"/>
        </w:rPr>
        <w:t xml:space="preserve">p quốc gia và Danh Mục mua sắm tập trung của Bộ, ngành, địa phương thực hiện theo quy định của Luật Đấu thầu, Nghị định số </w:t>
      </w:r>
      <w:hyperlink r:id="rId9" w:tgtFrame="_blank" w:history="1">
        <w:r w:rsidRPr="00AB1F36">
          <w:rPr>
            <w:rFonts w:ascii="Times New Roman" w:eastAsia="Times New Roman" w:hAnsi="Times New Roman" w:cs="Times New Roman"/>
            <w:color w:val="0000FF"/>
            <w:sz w:val="28"/>
            <w:szCs w:val="28"/>
            <w:u w:val="single"/>
            <w:lang w:val="vi-VN"/>
          </w:rPr>
          <w:t>63/2014/NĐ-CP</w:t>
        </w:r>
      </w:hyperlink>
      <w:r w:rsidRPr="00AB1F36">
        <w:rPr>
          <w:rFonts w:ascii="Times New Roman" w:eastAsia="Times New Roman" w:hAnsi="Times New Roman" w:cs="Times New Roman"/>
          <w:sz w:val="28"/>
          <w:szCs w:val="28"/>
          <w:lang w:val="vi-VN"/>
        </w:rPr>
        <w:t xml:space="preserve"> ngày 26/6/2014 của Chính phủ và các văn bản hướng dẫn.</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6" w:name="dieu_3"/>
      <w:r w:rsidRPr="00AB1F36">
        <w:rPr>
          <w:rFonts w:ascii="Times New Roman" w:eastAsia="Times New Roman" w:hAnsi="Times New Roman" w:cs="Times New Roman"/>
          <w:b/>
          <w:bCs/>
          <w:sz w:val="28"/>
          <w:szCs w:val="28"/>
          <w:lang w:val="vi-VN"/>
        </w:rPr>
        <w:t>Điều 3. Các hình thức lựa chọn nhà thầu</w:t>
      </w:r>
      <w:bookmarkEnd w:id="6"/>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Các hình thức lựa chọn nhà thầu bao gồm: đấu thầu rộng rãi, đấu thầu hạn chế, chỉ định thầu, mua sắm trực tiếp, chào hàng cạnh tranh, tự thực hiện và lựa chọn nhà thầu trong trường hợp đặc biệt.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2. Căn cứ dự toán chi ngân sách hàng năm, dự toán bổ sung trong năm được cơ quan có thẩm quyền giao và Quyết định mua sắm tài sản của cấp có thẩm quyền </w:t>
      </w:r>
      <w:r w:rsidRPr="00AB1F36">
        <w:rPr>
          <w:rFonts w:ascii="Times New Roman" w:eastAsia="Times New Roman" w:hAnsi="Times New Roman" w:cs="Times New Roman"/>
          <w:sz w:val="28"/>
          <w:szCs w:val="28"/>
          <w:lang w:val="vi-VN"/>
        </w:rPr>
        <w:lastRenderedPageBreak/>
        <w:t>quy định tại Khoản 1 Điều 5 Thông tư này, Thủ trưởng cơ quan, đơn vị áp dụng hình thức lựa chọn nhà thầu để tổ chức thực hiện mua sắm hàng hóa, dịch vụ theo đúng quy định.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Đối với các gói thầu mua sắm tài sản, hàng hóa, dịch vụ đủ Điều kiện đ</w:t>
      </w:r>
      <w:r w:rsidRPr="00AB1F36">
        <w:rPr>
          <w:rFonts w:ascii="Times New Roman" w:eastAsia="Times New Roman" w:hAnsi="Times New Roman" w:cs="Times New Roman"/>
          <w:sz w:val="28"/>
          <w:szCs w:val="28"/>
        </w:rPr>
        <w:t xml:space="preserve">ể </w:t>
      </w:r>
      <w:r w:rsidRPr="00AB1F36">
        <w:rPr>
          <w:rFonts w:ascii="Times New Roman" w:eastAsia="Times New Roman" w:hAnsi="Times New Roman" w:cs="Times New Roman"/>
          <w:sz w:val="28"/>
          <w:szCs w:val="28"/>
          <w:lang w:val="vi-VN"/>
        </w:rPr>
        <w:t>áp dụng các hình thức mua sắm không phải đấu thầu; nếu cơ quan, đơn vị thấy cần thiết phải tổ chức đấu thầu để bảo đảm Mục tiêu quản lý và sử dụng có hiệu quả ngân sách nhà nước thì tổ chức thực hiện đấu thầu rộng rãi theo quy định và báo cáo cấp có thẩm quyền về kết quả mua sắm tài sản, hàng hóa, dịch vụ.</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7" w:name="dieu_4"/>
      <w:r w:rsidRPr="00AB1F36">
        <w:rPr>
          <w:rFonts w:ascii="Times New Roman" w:eastAsia="Times New Roman" w:hAnsi="Times New Roman" w:cs="Times New Roman"/>
          <w:b/>
          <w:bCs/>
          <w:sz w:val="28"/>
          <w:szCs w:val="28"/>
          <w:lang w:val="vi-VN"/>
        </w:rPr>
        <w:t>Điều 4. Thu, chi trong hoạt động lựa chọn nhà thầu</w:t>
      </w:r>
      <w:bookmarkEnd w:id="7"/>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Nội dung chi phí trong hoạt động lựa chọn nhà thầu, gồm: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Chi thuê tư vấn lập hồ sơ mời thầu, hồ sơ yêu cầu, tổ chức đấu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Chi đăng tin mời thầu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Chi thuê thẩm định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Chi cho hoạt động của t</w:t>
      </w:r>
      <w:r w:rsidRPr="00AB1F36">
        <w:rPr>
          <w:rFonts w:ascii="Times New Roman" w:eastAsia="Times New Roman" w:hAnsi="Times New Roman" w:cs="Times New Roman"/>
          <w:sz w:val="28"/>
          <w:szCs w:val="28"/>
        </w:rPr>
        <w:t>ổ</w:t>
      </w:r>
      <w:r w:rsidRPr="00AB1F36">
        <w:rPr>
          <w:rFonts w:ascii="Times New Roman" w:eastAsia="Times New Roman" w:hAnsi="Times New Roman" w:cs="Times New Roman"/>
          <w:sz w:val="28"/>
          <w:szCs w:val="28"/>
          <w:lang w:val="vi-VN"/>
        </w:rPr>
        <w:t xml:space="preserve"> chuyên gia;</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đ) Chi cho Hội đồng tư vấn giải quyết kiến nghị của nhà thầu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e) Các nội dung chi khác phục vụ cho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Mức chi:</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Chi thuê thẩm định: Theo hợp đồng thực tế được ký kết dựa trên các nội dung và phạm vi công việc, thời gian thực hiện, năng lực kinh nghiệm của chuyên gia và các yếu tố khác; chi đăng tải thông tin về đấu thầu, chi phí tham gia hệ thống mạng đấu thầu quốc gia: Thực hiện theo hướng dẫn của Bộ Kế hoạch và Đầu tư;</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b) Chi họp tổ chuyên gia, họp thẩm định kế hoạch lựa chọn nhà thầu, họp thẩm định hồ sơ mời thầu, hồ sơ yêu cầu, thẩm định kết quả lựa chọn nhà thầu, họp hội đồng tư vấn: Áp dụng mức chi tổ chức các cuộc họp tương đương quy định tại Thông tư liên tịch số </w:t>
      </w:r>
      <w:hyperlink r:id="rId10" w:tgtFrame="_blank" w:history="1">
        <w:r w:rsidRPr="00AB1F36">
          <w:rPr>
            <w:rFonts w:ascii="Times New Roman" w:eastAsia="Times New Roman" w:hAnsi="Times New Roman" w:cs="Times New Roman"/>
            <w:color w:val="0000FF"/>
            <w:sz w:val="28"/>
            <w:szCs w:val="28"/>
            <w:u w:val="single"/>
            <w:lang w:val="vi-VN"/>
          </w:rPr>
          <w:t>55/2015/TTLT-BTC-BKHCN</w:t>
        </w:r>
      </w:hyperlink>
      <w:r w:rsidRPr="00AB1F36">
        <w:rPr>
          <w:rFonts w:ascii="Times New Roman" w:eastAsia="Times New Roman" w:hAnsi="Times New Roman" w:cs="Times New Roman"/>
          <w:sz w:val="28"/>
          <w:szCs w:val="28"/>
          <w:lang w:val="vi-VN"/>
        </w:rPr>
        <w:t xml:space="preserve"> ngày 22/4/2015 của Liên Bộ Tài chính - Bộ Khoa học và Công nghệ hướng dẫn định mức xây dựng, phân bổ dự toán và quyết toán kinh phí đối với nhiệm vụ khoa học và công nghệ có sử dụng ngân sách nhà nước;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Đối với các nội dung chi không có mức chi cụ thể được cơ quan có thẩm quyền ban hành thì bên mời thầu được phép chi tiêu theo thực tế phát sinh, bảo đảm hợp lý, hợp lệ trên cơ sở tuân thủ chế độ hóa đơn, chứng từ và chịu trách nhiệm về việc chi tiêu của mình;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d) Cán bộ, công chức, viên chức khi làm thêm giờ để thực hiện nhiệm vụ liên quan đến quá trình lựa chọn nhà thầu được thanh toán tiền lương làm thêm giờ theo quy định tại Thông tư liên tịch số </w:t>
      </w:r>
      <w:hyperlink r:id="rId11" w:tgtFrame="_blank" w:history="1">
        <w:r w:rsidRPr="00AB1F36">
          <w:rPr>
            <w:rFonts w:ascii="Times New Roman" w:eastAsia="Times New Roman" w:hAnsi="Times New Roman" w:cs="Times New Roman"/>
            <w:color w:val="0000FF"/>
            <w:sz w:val="28"/>
            <w:szCs w:val="28"/>
            <w:u w:val="single"/>
            <w:lang w:val="vi-VN"/>
          </w:rPr>
          <w:t>08/2005/TTLT-BNV-BTC</w:t>
        </w:r>
      </w:hyperlink>
      <w:r w:rsidRPr="00AB1F36">
        <w:rPr>
          <w:rFonts w:ascii="Times New Roman" w:eastAsia="Times New Roman" w:hAnsi="Times New Roman" w:cs="Times New Roman"/>
          <w:sz w:val="28"/>
          <w:szCs w:val="28"/>
          <w:lang w:val="vi-VN"/>
        </w:rPr>
        <w:t xml:space="preserve"> ngày 05/01/2005 của Liên Bộ Tài chính, Bộ Nội vụ hướng dẫn thực hiện chế độ trả lương làm việc vào ban đêm, làm thêm giờ đối với cán bộ, công chức, viên chức.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3. Nội dung thu: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Thu từ việc bán hồ sơ mời thầu, hồ sơ yêu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 xml:space="preserve">u: Căn cứ quy mô, tính chất của gói thầu, cơ quan, đơn vị mời thầu quyết định mức giá bán một bộ hồ sơ mời thầu, hồ sơ yêu cầu (bao gồm cả thuế) đối với đấu thầu trong nước nhưng tối đa là 2.000.000 đồng (hai triệu đồng) đối với hồ sơ mời thầu và 1.000.000 đồng (một triệu đồng) đối với hồ sơ yêu cầu; đối với đấu thầu quốc tế, mức giá bán theo thông </w:t>
      </w:r>
      <w:r w:rsidRPr="00AB1F36">
        <w:rPr>
          <w:rFonts w:ascii="Times New Roman" w:eastAsia="Times New Roman" w:hAnsi="Times New Roman" w:cs="Times New Roman"/>
          <w:sz w:val="28"/>
          <w:szCs w:val="28"/>
        </w:rPr>
        <w:t>l</w:t>
      </w:r>
      <w:r w:rsidRPr="00AB1F36">
        <w:rPr>
          <w:rFonts w:ascii="Times New Roman" w:eastAsia="Times New Roman" w:hAnsi="Times New Roman" w:cs="Times New Roman"/>
          <w:sz w:val="28"/>
          <w:szCs w:val="28"/>
          <w:lang w:val="vi-VN"/>
        </w:rPr>
        <w:t>ệ đấu thầu quốc tế.</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Trường hợp nhà thầu có kiến nghị về kết quả lựa chọn nhà thầu thì cơ quan, đơn vị mời thầu được phép thu của nhà thầu để bảo đảm chi phí cho việc xem xét giải quyết xử lý kiến nghị đó. Mức thu bằng 0,02% giá dự thầu của nhà thầu có kiến nghị nhưng tối thiểu là 1.000.000 đồng (một triệu đồng) và tối đa là 50.000.000 đồng (năm mươi triệu đồng).</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c) Các Khoản thu về bảo đảm dự thầu theo quy định tại </w:t>
      </w:r>
      <w:bookmarkStart w:id="8" w:name="dc_16"/>
      <w:r w:rsidRPr="00AB1F36">
        <w:rPr>
          <w:rFonts w:ascii="Times New Roman" w:eastAsia="Times New Roman" w:hAnsi="Times New Roman" w:cs="Times New Roman"/>
          <w:sz w:val="28"/>
          <w:szCs w:val="28"/>
          <w:lang w:val="vi-VN"/>
        </w:rPr>
        <w:t>Điều 11 Luật Đấu thầu</w:t>
      </w:r>
      <w:bookmarkEnd w:id="8"/>
      <w:r w:rsidRPr="00AB1F36">
        <w:rPr>
          <w:rFonts w:ascii="Times New Roman" w:eastAsia="Times New Roman" w:hAnsi="Times New Roman" w:cs="Times New Roman"/>
          <w:sz w:val="28"/>
          <w:szCs w:val="28"/>
          <w:lang w:val="vi-VN"/>
        </w:rPr>
        <w:t xml:space="preserve">, thu về bảo đảm thực hiện hợp đồng quy định tại </w:t>
      </w:r>
      <w:bookmarkStart w:id="9" w:name="dc_17"/>
      <w:r w:rsidRPr="00AB1F36">
        <w:rPr>
          <w:rFonts w:ascii="Times New Roman" w:eastAsia="Times New Roman" w:hAnsi="Times New Roman" w:cs="Times New Roman"/>
          <w:sz w:val="28"/>
          <w:szCs w:val="28"/>
          <w:lang w:val="vi-VN"/>
        </w:rPr>
        <w:t>Điều 66 Luật Đấu thầu</w:t>
      </w:r>
      <w:bookmarkEnd w:id="9"/>
      <w:r w:rsidRPr="00AB1F36">
        <w:rPr>
          <w:rFonts w:ascii="Times New Roman" w:eastAsia="Times New Roman" w:hAnsi="Times New Roman" w:cs="Times New Roman"/>
          <w:sz w:val="28"/>
          <w:szCs w:val="28"/>
          <w:lang w:val="vi-VN"/>
        </w:rPr>
        <w: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4. Biên lai: Sử dụng biên lai thu tiền (M</w:t>
      </w:r>
      <w:r w:rsidRPr="00AB1F36">
        <w:rPr>
          <w:rFonts w:ascii="Times New Roman" w:eastAsia="Times New Roman" w:hAnsi="Times New Roman" w:cs="Times New Roman"/>
          <w:sz w:val="28"/>
          <w:szCs w:val="28"/>
        </w:rPr>
        <w:t>ẫ</w:t>
      </w:r>
      <w:r w:rsidRPr="00AB1F36">
        <w:rPr>
          <w:rFonts w:ascii="Times New Roman" w:eastAsia="Times New Roman" w:hAnsi="Times New Roman" w:cs="Times New Roman"/>
          <w:sz w:val="28"/>
          <w:szCs w:val="28"/>
          <w:lang w:val="vi-VN"/>
        </w:rPr>
        <w:t xml:space="preserve">u C38-BB) theo Quyết định số </w:t>
      </w:r>
      <w:hyperlink r:id="rId12" w:tgtFrame="_blank" w:history="1">
        <w:r w:rsidRPr="00AB1F36">
          <w:rPr>
            <w:rFonts w:ascii="Times New Roman" w:eastAsia="Times New Roman" w:hAnsi="Times New Roman" w:cs="Times New Roman"/>
            <w:color w:val="0000FF"/>
            <w:sz w:val="28"/>
            <w:szCs w:val="28"/>
            <w:u w:val="single"/>
            <w:lang w:val="vi-VN"/>
          </w:rPr>
          <w:t>19/2006/QĐ-BTC</w:t>
        </w:r>
      </w:hyperlink>
      <w:r w:rsidRPr="00AB1F36">
        <w:rPr>
          <w:rFonts w:ascii="Times New Roman" w:eastAsia="Times New Roman" w:hAnsi="Times New Roman" w:cs="Times New Roman"/>
          <w:sz w:val="28"/>
          <w:szCs w:val="28"/>
          <w:lang w:val="vi-VN"/>
        </w:rPr>
        <w:t xml:space="preserve"> ngày 30/3/2006 của Bộ trưởng Bộ Tài chính về chế độ kế toán đơn vị hành chính sự nghiệp.</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5. Hạch toán: Do Khoản thu từ hoạt động đấu thầu không thuộc ngân sách nhà nước nên không hạch toán vào ngân sách nhà nước; các cơ quan, đơn vị phản ánh Khoản thu, chi từ hoạt động đấu thầu vào nguồn thu khác và tổng hợp chung trong báo cáo quyết toán hàng năm của cơ quan, đơn vị.</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6. Nguồn kinh phí bảo đảm cho quá trình đấu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Cơ quan, đơn vị khi tổ chức mua sắm tài sản, hàng hóa, dịch vụ được sử dụng nguồn kinh phí quy định tại Điểm a, Điểm b Khoản 3 Điều này để chi phí cho quá trình đấu thầu, giải quyết các kiến nghị của nhà thầu. Trường hợp nguồn kinh phí nêu trên không đảm bảo để chi cho quá trình đấu thầu thì cơ quan, đơn vị được phép sử dụng nguồn kinh phí hoạt động thường xuyên của cơ quan, đơn vị mình để bù đắp; trường hợp còn dư, được bổ sung vào kinh phí hoạt động của cơ quan, đơn vị.</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10" w:name="chuong_2"/>
      <w:r w:rsidRPr="00AB1F36">
        <w:rPr>
          <w:rFonts w:ascii="Times New Roman" w:eastAsia="Times New Roman" w:hAnsi="Times New Roman" w:cs="Times New Roman"/>
          <w:b/>
          <w:bCs/>
          <w:sz w:val="28"/>
          <w:szCs w:val="28"/>
          <w:lang w:val="vi-VN"/>
        </w:rPr>
        <w:t>Chương II</w:t>
      </w:r>
      <w:bookmarkEnd w:id="10"/>
    </w:p>
    <w:p w:rsidR="00FC5FDF" w:rsidRPr="00AB1F36" w:rsidRDefault="00FC5FDF" w:rsidP="00AB1F36">
      <w:pPr>
        <w:spacing w:after="120" w:line="240" w:lineRule="auto"/>
        <w:jc w:val="center"/>
        <w:rPr>
          <w:rFonts w:ascii="Times New Roman" w:eastAsia="Times New Roman" w:hAnsi="Times New Roman" w:cs="Times New Roman"/>
          <w:sz w:val="28"/>
          <w:szCs w:val="28"/>
        </w:rPr>
      </w:pPr>
      <w:bookmarkStart w:id="11" w:name="chuong_2_name"/>
      <w:r w:rsidRPr="00AB1F36">
        <w:rPr>
          <w:rFonts w:ascii="Times New Roman" w:eastAsia="Times New Roman" w:hAnsi="Times New Roman" w:cs="Times New Roman"/>
          <w:b/>
          <w:bCs/>
          <w:sz w:val="28"/>
          <w:szCs w:val="28"/>
          <w:lang w:val="vi-VN"/>
        </w:rPr>
        <w:t>TRÁCH NHIỆM THẨM ĐỊNH, PHÊ DUYỆT TRONG LỰA CHỌN NHÀ THẦU</w:t>
      </w:r>
      <w:bookmarkEnd w:id="11"/>
    </w:p>
    <w:p w:rsidR="00FC5FDF" w:rsidRPr="00AB1F36" w:rsidRDefault="00FC5FDF" w:rsidP="00AB1F36">
      <w:pPr>
        <w:spacing w:after="120" w:line="240" w:lineRule="auto"/>
        <w:rPr>
          <w:rFonts w:ascii="Times New Roman" w:eastAsia="Times New Roman" w:hAnsi="Times New Roman" w:cs="Times New Roman"/>
          <w:sz w:val="28"/>
          <w:szCs w:val="28"/>
        </w:rPr>
      </w:pPr>
      <w:bookmarkStart w:id="12" w:name="dieu_5"/>
      <w:r w:rsidRPr="00AB1F36">
        <w:rPr>
          <w:rFonts w:ascii="Times New Roman" w:eastAsia="Times New Roman" w:hAnsi="Times New Roman" w:cs="Times New Roman"/>
          <w:b/>
          <w:bCs/>
          <w:sz w:val="28"/>
          <w:szCs w:val="28"/>
          <w:lang w:val="vi-VN"/>
        </w:rPr>
        <w:t>Điều 5. Thẩm quyền quyết đ</w:t>
      </w:r>
      <w:r w:rsidRPr="00AB1F36">
        <w:rPr>
          <w:rFonts w:ascii="Times New Roman" w:eastAsia="Times New Roman" w:hAnsi="Times New Roman" w:cs="Times New Roman"/>
          <w:b/>
          <w:bCs/>
          <w:sz w:val="28"/>
          <w:szCs w:val="28"/>
        </w:rPr>
        <w:t>ị</w:t>
      </w:r>
      <w:bookmarkEnd w:id="12"/>
      <w:r w:rsidRPr="00AB1F36">
        <w:rPr>
          <w:rFonts w:ascii="Times New Roman" w:eastAsia="Times New Roman" w:hAnsi="Times New Roman" w:cs="Times New Roman"/>
          <w:b/>
          <w:bCs/>
          <w:sz w:val="28"/>
          <w:szCs w:val="28"/>
          <w:lang w:val="vi-VN"/>
        </w:rPr>
        <w:t>nh mua sắm tài sản, hàng hóa, dịch vụ</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Bộ trưởng, Thủ trưởng cơ quan ngang bộ, người đứng đầu cơ quan khác ở trung ương quyết định hoặc phân cấp thẩm quyền quyết định mua sắm tài sản nhà nước tại cơ quan nhà nước thuộc phạm vi quản lý.</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Hội đồng nhân dân cấp tỉnh phân cấp thẩm quyền quyết địn</w:t>
      </w:r>
      <w:r w:rsidRPr="00AB1F36">
        <w:rPr>
          <w:rFonts w:ascii="Times New Roman" w:eastAsia="Times New Roman" w:hAnsi="Times New Roman" w:cs="Times New Roman"/>
          <w:sz w:val="28"/>
          <w:szCs w:val="28"/>
        </w:rPr>
        <w:t xml:space="preserve">h </w:t>
      </w:r>
      <w:r w:rsidRPr="00AB1F36">
        <w:rPr>
          <w:rFonts w:ascii="Times New Roman" w:eastAsia="Times New Roman" w:hAnsi="Times New Roman" w:cs="Times New Roman"/>
          <w:sz w:val="28"/>
          <w:szCs w:val="28"/>
          <w:lang w:val="vi-VN"/>
        </w:rPr>
        <w:t>mua sắm tài sản nhà nước tại cơ quan nhà nước thuộc phạm vi quản lý của địa phương.</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3. Thủ trưởng đơn vị dự toán các cấp quyết định việc mua sắm tài sản, hàng hóa, dịch vụ đối với nội dung, danh Mục dự toán mua sắm có giá trị thuộc phạm vi được cơ quan có thẩm quyền phân cấp; đồng thời được quyết định mua sắm các nội dung, danh Mục dự toán mua sắm có giá trị không quá 100 triệu đồng trong phạm vi dự toán đã được cơ quan có th</w:t>
      </w:r>
      <w:r w:rsidRPr="00AB1F36">
        <w:rPr>
          <w:rFonts w:ascii="Times New Roman" w:eastAsia="Times New Roman" w:hAnsi="Times New Roman" w:cs="Times New Roman"/>
          <w:sz w:val="28"/>
          <w:szCs w:val="28"/>
        </w:rPr>
        <w:t>ẩ</w:t>
      </w:r>
      <w:r w:rsidRPr="00AB1F36">
        <w:rPr>
          <w:rFonts w:ascii="Times New Roman" w:eastAsia="Times New Roman" w:hAnsi="Times New Roman" w:cs="Times New Roman"/>
          <w:sz w:val="28"/>
          <w:szCs w:val="28"/>
          <w:lang w:val="vi-VN"/>
        </w:rPr>
        <w:t>m quy</w:t>
      </w:r>
      <w:r w:rsidRPr="00AB1F36">
        <w:rPr>
          <w:rFonts w:ascii="Times New Roman" w:eastAsia="Times New Roman" w:hAnsi="Times New Roman" w:cs="Times New Roman"/>
          <w:sz w:val="28"/>
          <w:szCs w:val="28"/>
        </w:rPr>
        <w:t>ề</w:t>
      </w:r>
      <w:r w:rsidRPr="00AB1F36">
        <w:rPr>
          <w:rFonts w:ascii="Times New Roman" w:eastAsia="Times New Roman" w:hAnsi="Times New Roman" w:cs="Times New Roman"/>
          <w:sz w:val="28"/>
          <w:szCs w:val="28"/>
          <w:lang w:val="vi-VN"/>
        </w:rPr>
        <w:t>n giao.</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4. Thủ trưởng đơn vị sự nghiệp công lập quyết định việc mua sắm tài sản theo quy định tại </w:t>
      </w:r>
      <w:bookmarkStart w:id="13" w:name="dc_18"/>
      <w:r w:rsidRPr="00AB1F36">
        <w:rPr>
          <w:rFonts w:ascii="Times New Roman" w:eastAsia="Times New Roman" w:hAnsi="Times New Roman" w:cs="Times New Roman"/>
          <w:sz w:val="28"/>
          <w:szCs w:val="28"/>
          <w:lang w:val="vi-VN"/>
        </w:rPr>
        <w:t>Khoản 2 Điều 41 Nghị định số 52/2009/NĐ-CP</w:t>
      </w:r>
      <w:bookmarkEnd w:id="13"/>
      <w:r w:rsidRPr="00AB1F36">
        <w:rPr>
          <w:rFonts w:ascii="Times New Roman" w:eastAsia="Times New Roman" w:hAnsi="Times New Roman" w:cs="Times New Roman"/>
          <w:sz w:val="28"/>
          <w:szCs w:val="28"/>
          <w:lang w:val="vi-VN"/>
        </w:rPr>
        <w:t xml:space="preserve"> ngày 03/6/2009 của Chính phủ quy định quy định chi Tiết và hướng dẫn thi hành một số Điều của Luật Quản lý, sử dụng tài sản nhà nước.</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14" w:name="dieu_6"/>
      <w:r w:rsidRPr="00AB1F36">
        <w:rPr>
          <w:rFonts w:ascii="Times New Roman" w:eastAsia="Times New Roman" w:hAnsi="Times New Roman" w:cs="Times New Roman"/>
          <w:b/>
          <w:bCs/>
          <w:sz w:val="28"/>
          <w:szCs w:val="28"/>
          <w:lang w:val="vi-VN"/>
        </w:rPr>
        <w:t>Điều 6. Thẩm quyền phê duyệt kế hoạch lựa chọn nhà thầu</w:t>
      </w:r>
      <w:bookmarkEnd w:id="14"/>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Bộ trưởng, Thủ trưởng cơ quan ở trung ương; Chủ tịch </w:t>
      </w:r>
      <w:r w:rsidRPr="00AB1F36">
        <w:rPr>
          <w:rFonts w:ascii="Times New Roman" w:eastAsia="Times New Roman" w:hAnsi="Times New Roman" w:cs="Times New Roman"/>
          <w:sz w:val="28"/>
          <w:szCs w:val="28"/>
        </w:rPr>
        <w:t xml:space="preserve">Ủy </w:t>
      </w:r>
      <w:r w:rsidRPr="00AB1F36">
        <w:rPr>
          <w:rFonts w:ascii="Times New Roman" w:eastAsia="Times New Roman" w:hAnsi="Times New Roman" w:cs="Times New Roman"/>
          <w:sz w:val="28"/>
          <w:szCs w:val="28"/>
          <w:lang w:val="vi-VN"/>
        </w:rPr>
        <w:t>ban nhân dân các cấp; Thủ trưởng cơ quan, đơn vị có thẩm quyền quyết định mua sắm tài sản hàng hóa, dịch vụ quy định tại Điều 5 Thông tư này phê duyệt kế hoạch lựa chọn nhà thầu thuộc thẩm quyền quyết định mua sắm tài sản, hàng hóa, dịch vụ của cấp mình theo quy định.</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15" w:name="dieu_7"/>
      <w:r w:rsidRPr="00AB1F36">
        <w:rPr>
          <w:rFonts w:ascii="Times New Roman" w:eastAsia="Times New Roman" w:hAnsi="Times New Roman" w:cs="Times New Roman"/>
          <w:b/>
          <w:bCs/>
          <w:sz w:val="28"/>
          <w:szCs w:val="28"/>
          <w:lang w:val="vi-VN"/>
        </w:rPr>
        <w:t>Điều 7. Thẩm quyền phê duyệt hồ sơ mời thầu, hồ sơ yêu cầu, kết quả lựa chọn nhà thầu</w:t>
      </w:r>
      <w:bookmarkEnd w:id="15"/>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Thủ trưởng các cơ quan, đơn vị trực tiếp sử dụng nguồn vốn mua sắm tài sản, hàng hóa, dịch vụ hoặc cơ quan, tổ chức được người có thẩm quyền quyết định lựa chọn làm bên mời thầu thực hiện phê duyệt hồ sơ mời thầu, hồ sơ yêu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u, kết quả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16" w:name="dieu_8"/>
      <w:r w:rsidRPr="00AB1F36">
        <w:rPr>
          <w:rFonts w:ascii="Times New Roman" w:eastAsia="Times New Roman" w:hAnsi="Times New Roman" w:cs="Times New Roman"/>
          <w:b/>
          <w:bCs/>
          <w:sz w:val="28"/>
          <w:szCs w:val="28"/>
          <w:lang w:val="vi-VN"/>
        </w:rPr>
        <w:t>Điều 8. Trách nhiệm thẩm định trong lựa chọn nhà thầu</w:t>
      </w:r>
      <w:bookmarkEnd w:id="16"/>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Thẩm định kế hoạch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a) Đối với gói thầu mua sắm tài sản, hàng hóa, dịch vụ thuộc thẩm quyền phê duyệt của Chủ tịch </w:t>
      </w:r>
      <w:r w:rsidRPr="00AB1F36">
        <w:rPr>
          <w:rFonts w:ascii="Times New Roman" w:eastAsia="Times New Roman" w:hAnsi="Times New Roman" w:cs="Times New Roman"/>
          <w:sz w:val="28"/>
          <w:szCs w:val="28"/>
        </w:rPr>
        <w:t xml:space="preserve">Ủy </w:t>
      </w:r>
      <w:r w:rsidRPr="00AB1F36">
        <w:rPr>
          <w:rFonts w:ascii="Times New Roman" w:eastAsia="Times New Roman" w:hAnsi="Times New Roman" w:cs="Times New Roman"/>
          <w:sz w:val="28"/>
          <w:szCs w:val="28"/>
          <w:lang w:val="vi-VN"/>
        </w:rPr>
        <w:t>ban nhân dân cấp tỉnh thì Sở Tài chính chịu trách nhiệm chủ trì thẩm định kế hoạch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Đối với gói thầu mua sắm tài sản, hàng hóa, dịch vụ thuộc thẩm quyền phê duyệt của Thủ trưởng cơ quan ở Trung ương thì Thủ trưởng cơ quan ở Trung ương quyết định cơ quan, tổ chức, bộ phận làm nhiệm vụ thẩm định kế hoạch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Đối với các gói thầu mua sắm tài sản, hàng hóa, dịch vụ mà Thủ trưởng cơ quan, đơn vị trực tiếp sử dụng dự toán mua sắm quyết định việc mua sắm theo quy định tại Điều 5 Thông tư này thì Thủ trưởng cơ quan, đơn vị quyết định cơ quan, tổ chức, bộ phận làm nhiệm vụ thẩm định kế hoạch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Thẩm định hồ sơ mời thầu, hồ sơ yêu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u và kết quả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Bên mời thầu quyết định cơ quan, tổ chức, bộ phận làm nhiệm vụ thẩm định hồ sơ mời thầu, hồ sơ yêu cầu và kết quả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17" w:name="chuong_3"/>
      <w:r w:rsidRPr="00AB1F36">
        <w:rPr>
          <w:rFonts w:ascii="Times New Roman" w:eastAsia="Times New Roman" w:hAnsi="Times New Roman" w:cs="Times New Roman"/>
          <w:b/>
          <w:bCs/>
          <w:sz w:val="28"/>
          <w:szCs w:val="28"/>
          <w:lang w:val="vi-VN"/>
        </w:rPr>
        <w:t>Chương III</w:t>
      </w:r>
      <w:bookmarkEnd w:id="17"/>
    </w:p>
    <w:p w:rsidR="00FC5FDF" w:rsidRPr="00AB1F36" w:rsidRDefault="00FC5FDF" w:rsidP="00AB1F36">
      <w:pPr>
        <w:spacing w:after="120" w:line="240" w:lineRule="auto"/>
        <w:jc w:val="center"/>
        <w:rPr>
          <w:rFonts w:ascii="Times New Roman" w:eastAsia="Times New Roman" w:hAnsi="Times New Roman" w:cs="Times New Roman"/>
          <w:sz w:val="28"/>
          <w:szCs w:val="28"/>
        </w:rPr>
      </w:pPr>
      <w:bookmarkStart w:id="18" w:name="chuong_3_name"/>
      <w:r w:rsidRPr="00AB1F36">
        <w:rPr>
          <w:rFonts w:ascii="Times New Roman" w:eastAsia="Times New Roman" w:hAnsi="Times New Roman" w:cs="Times New Roman"/>
          <w:b/>
          <w:bCs/>
          <w:sz w:val="28"/>
          <w:szCs w:val="28"/>
          <w:lang w:val="vi-VN"/>
        </w:rPr>
        <w:lastRenderedPageBreak/>
        <w:t>KẾ HOẠCH LỰA CHỌN NHÀ THẦU</w:t>
      </w:r>
      <w:bookmarkEnd w:id="18"/>
    </w:p>
    <w:p w:rsidR="00FC5FDF" w:rsidRPr="00AB1F36" w:rsidRDefault="00FC5FDF" w:rsidP="00AB1F36">
      <w:pPr>
        <w:spacing w:after="120" w:line="240" w:lineRule="auto"/>
        <w:rPr>
          <w:rFonts w:ascii="Times New Roman" w:eastAsia="Times New Roman" w:hAnsi="Times New Roman" w:cs="Times New Roman"/>
          <w:sz w:val="28"/>
          <w:szCs w:val="28"/>
        </w:rPr>
      </w:pPr>
      <w:bookmarkStart w:id="19" w:name="dieu_9"/>
      <w:r w:rsidRPr="00AB1F36">
        <w:rPr>
          <w:rFonts w:ascii="Times New Roman" w:eastAsia="Times New Roman" w:hAnsi="Times New Roman" w:cs="Times New Roman"/>
          <w:b/>
          <w:bCs/>
          <w:sz w:val="28"/>
          <w:szCs w:val="28"/>
          <w:lang w:val="vi-VN"/>
        </w:rPr>
        <w:t>Điều 9. Nguyên tắc lập kế hoạch lựa chọn nhà thầu</w:t>
      </w:r>
      <w:bookmarkEnd w:id="19"/>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Kế hoạch lựa chọn nhà thầu được lập cho toàn bộ dự toán mua sắm tài sản, hàng hóa, dịch vụ được cơ quan có thẩm quyền giao đầu năm và lập kế hoạch bổ sung đối với các Khoản dự toán mua sắm được giao bổ sung trong năm.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Trường hợp chưa đủ Điều kiện lập kế hoạch lựa chọn nhà thầu cho toàn bộ dự toán mua sắm thì lập kế hoạch lựa chọn nhà thầu cho một hoặc một số gói thầu để thực hiện trước.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Trong kế hoạch lựa chọn nhà thầu phải ghi rõ số lượng gói thầu và nội dung của từng gói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Việc phân chia dự toán mua sắm tài sản, hàng hóa, dịch vụ thành các gói thầu phải căn cứ theo tính chất kỹ thuật, trình tự thực hiện, bảo đảm tính đồng bộ trong việc mua sắm và có quy mô gói thầu hợp lý. Nghiêm cấm việc chia lẻ gói thầu để thực hiện việc mua sắm theo các hình thức không phải đấu thầu hoặc áp dụng hình thức lựa chọn nhà thầu không đúng quy định.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4. Kế hoạch lựa chọn nhà thầu được lập sau khi có quyết định phê duyệt dự toán mua sắm hoặc đồng thời với quá trình lập dự toán mua s</w:t>
      </w:r>
      <w:r w:rsidRPr="00AB1F36">
        <w:rPr>
          <w:rFonts w:ascii="Times New Roman" w:eastAsia="Times New Roman" w:hAnsi="Times New Roman" w:cs="Times New Roman"/>
          <w:sz w:val="28"/>
          <w:szCs w:val="28"/>
        </w:rPr>
        <w:t>ắ</w:t>
      </w:r>
      <w:r w:rsidRPr="00AB1F36">
        <w:rPr>
          <w:rFonts w:ascii="Times New Roman" w:eastAsia="Times New Roman" w:hAnsi="Times New Roman" w:cs="Times New Roman"/>
          <w:sz w:val="28"/>
          <w:szCs w:val="28"/>
          <w:lang w:val="vi-VN"/>
        </w:rPr>
        <w:t>m.</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20" w:name="dieu_10"/>
      <w:r w:rsidRPr="00AB1F36">
        <w:rPr>
          <w:rFonts w:ascii="Times New Roman" w:eastAsia="Times New Roman" w:hAnsi="Times New Roman" w:cs="Times New Roman"/>
          <w:b/>
          <w:bCs/>
          <w:sz w:val="28"/>
          <w:szCs w:val="28"/>
          <w:lang w:val="vi-VN"/>
        </w:rPr>
        <w:t>Điều 10. Căn cứ lập kế hoạch lựa chọn nhà thầu mua sắm tài sản, hàng hóa, dịch vụ</w:t>
      </w:r>
      <w:bookmarkEnd w:id="20"/>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Tiêu chuẩn, định mức trang thiết bị và phương tiện làm việc của cơ quan và cán bộ, công chức, viên chức; trang thiết bị, phương tiện làm việc hiện có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n thay thế, mua bổ sung, mua sắm mới phục vụ cho yêu cầu công việc.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Quyết định mua sắm tài sản, hàng hóa, dịch vụ của cấp có thẩm quyền (quy định tại Điều 5 Thông tư này) hoặc kế hoạch, danh Mục dự toán mua sắm được cấp có thẩm quyền phê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Đề án mua sắm trang bị cho toàn ngành được Thủ tướng Chính phủ phê duyệt (nếu có).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4. Có nguồn kinh phí mua sắm tài sản, hàng hóa, dịch vụ theo quy định tại Khoản 2 Điều 2 Thông tư này.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5. Dự toán mua sắm thường xuyên được cơ quan có thẩm quyền phê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6. Kết quả thẩm định giá của cơ quan có chức năng, nhiệm vụ thẩm định giá hoặc của tổ chức có chức năng cung cấp dịch vụ thẩm định giá hoặc các báo giá của các nhà cung cấp (nếu có).</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21" w:name="dieu_11"/>
      <w:r w:rsidRPr="00AB1F36">
        <w:rPr>
          <w:rFonts w:ascii="Times New Roman" w:eastAsia="Times New Roman" w:hAnsi="Times New Roman" w:cs="Times New Roman"/>
          <w:b/>
          <w:bCs/>
          <w:sz w:val="28"/>
          <w:szCs w:val="28"/>
          <w:lang w:val="vi-VN"/>
        </w:rPr>
        <w:t>Điều 11. Nội dung kế hoạch lựa chọn nhà thầu của từng gói thầu</w:t>
      </w:r>
      <w:bookmarkEnd w:id="21"/>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Nội dung của từng gói thầu bao gồm: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Tên gói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2. Giá gói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Khi lập và xác định giá gói thầu trong kế hoạch lựa chọn nhà thầu cần căn cứ vào ít nhất một trong các tài liệu sau: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Giá hàng h</w:t>
      </w:r>
      <w:r w:rsidRPr="00AB1F36">
        <w:rPr>
          <w:rFonts w:ascii="Times New Roman" w:eastAsia="Times New Roman" w:hAnsi="Times New Roman" w:cs="Times New Roman"/>
          <w:sz w:val="28"/>
          <w:szCs w:val="28"/>
        </w:rPr>
        <w:t xml:space="preserve">óa </w:t>
      </w:r>
      <w:r w:rsidRPr="00AB1F36">
        <w:rPr>
          <w:rFonts w:ascii="Times New Roman" w:eastAsia="Times New Roman" w:hAnsi="Times New Roman" w:cs="Times New Roman"/>
          <w:sz w:val="28"/>
          <w:szCs w:val="28"/>
          <w:lang w:val="vi-VN"/>
        </w:rPr>
        <w:t>cần mua của ít nhất 3 đơn vị cung cấp hàng hóa khác nhau trên địa bàn để làm căn cứ xác định giá gói thầu; trong trường hợp không đủ 03 đơn vị trên địa bàn có thể tham khảo trên địa bàn khác đảm bảo đủ 03 báo giá;</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Dự toán mua sắm đã được cơ quan có thẩm quyền phê duyệt (gồm: chủng loại tài sản, hàng hóa, dịch vụ, số lượng, đơn giá hoặc toàn bộ dự toán được bố trí để mua sắm một loại tài sản, hàng hóa, dịch vụ trong năm);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Kết quả thẩm định giá của cơ quan nhà nước có thẩm quyền thực hiện thẩm định giá tài sản, doanh nghiệp thẩm định giá đối với các loại tài sản, hàng hóa, dịch vụ phải thẩm định giá theo quy định của Luật giá;</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Giá thị trường tại thời Điểm mua sắm được tham khảo từ thông tin chính thống do các nhà cung cấp theo quy định của pháp luật Việt Nam công bố được khai thác qua mạng Internet;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đ) Giá của gói thầu mua sắm loại hàng hóa tương tự trong thời gian trước đó gần nhất, tối đa không quá 30 ngày.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Trường hợp gói thầu gồm nhiều phần riêng biệt thì ghi rõ giá ước tính cho từng phần trong giá gói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Nguồn vốn.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4. Hình thức và phương thức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5. Thời gian bắt đầu tổ chức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6. Loại hợp đồng.</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7. Thời gian thực hiện hợp đồng.</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22" w:name="dieu_12"/>
      <w:r w:rsidRPr="00AB1F36">
        <w:rPr>
          <w:rFonts w:ascii="Times New Roman" w:eastAsia="Times New Roman" w:hAnsi="Times New Roman" w:cs="Times New Roman"/>
          <w:b/>
          <w:bCs/>
          <w:sz w:val="28"/>
          <w:szCs w:val="28"/>
          <w:lang w:val="vi-VN"/>
        </w:rPr>
        <w:t>Điều 12. Trình duyệt kế hoạch lựa chọn nhà thầu</w:t>
      </w:r>
      <w:bookmarkEnd w:id="22"/>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Trách nhiệm trình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Bên mời thầu có trách nhiệm trình kế hoạch lựa chọn nhà thầu lên người có thẩm quyền phê duyệt kế hoạch lựa chọn nhà thầu quy định tại Điều 6 Thông tư này xem xét phê duyệt; đồng thời gửi cho cơ quan, tổ chức, bộ phận thẩm định được quy định tại Điều 8 Thông tư này.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Văn bản trình duyệt gồm: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Phần công việc đã thực hiện bao gồm nội dung công việc liên quan đến các gói thầu thực hiện trước với giá trị tương ứng và các căn cứ pháp lý để thực hiện;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Phần công việc không áp dụng được một trong các hình thức lựa chọn nhà thầu quy định tại Thông tư này;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c) Phần công việc thuộc kế hoạch lựa chọn nhà thầu bao gồm nội dung công việc và giá trị tương ứng hình thành các gói thầu được thực hiện theo một trong các hình thức lựa chọn nhà thầu quy định tại Thông tư này. Trong phần này phải nêu rõ cơ sở của việc chia dự toán mua sắm thành các gói thầu. Đối với từng gói thầu, phải bảo đảm có đủ các nội dung quy định tại Điều 11 của Thông tư này. Đối với gói thầu không áp dụng hình thức đấu thầu rộng rãi, trong văn bản trình duyệt kế hoạch lựa chọn nhà thầu phải nêu rõ lý do áp dụng hình thức lựa chọn khác;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Phần công việc chưa đủ Điều kiện lập kế hoạch lựa chọn nhà thầu (nếu có), trong đó nêu rõ nội dung và giá trị của phần công việc này;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đ) Phần tổng hợp giá trị của các phần công việc quy định tại các Điểm a, b, c và d Khoản này. Tổng giá trị của phần này không được vượt t</w:t>
      </w:r>
      <w:r w:rsidRPr="00AB1F36">
        <w:rPr>
          <w:rFonts w:ascii="Times New Roman" w:eastAsia="Times New Roman" w:hAnsi="Times New Roman" w:cs="Times New Roman"/>
          <w:sz w:val="28"/>
          <w:szCs w:val="28"/>
        </w:rPr>
        <w:t>ổ</w:t>
      </w:r>
      <w:r w:rsidRPr="00AB1F36">
        <w:rPr>
          <w:rFonts w:ascii="Times New Roman" w:eastAsia="Times New Roman" w:hAnsi="Times New Roman" w:cs="Times New Roman"/>
          <w:sz w:val="28"/>
          <w:szCs w:val="28"/>
          <w:lang w:val="vi-VN"/>
        </w:rPr>
        <w:t>ng dự toán mua sắm được phê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Tài liệu kèm theo văn bản trình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Khi trình duyệt kế hoạch lựa chọn nhà thầu mua sắm tài sản, hàng hóa, dịch vụ phải gửi kèm bản chụp các tài liệu làm căn cứ lập kế hoạch lựa chọn nhà thầu quy định tại Điều 10 Thông tư này.</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23" w:name="dieu_13"/>
      <w:r w:rsidRPr="00AB1F36">
        <w:rPr>
          <w:rFonts w:ascii="Times New Roman" w:eastAsia="Times New Roman" w:hAnsi="Times New Roman" w:cs="Times New Roman"/>
          <w:b/>
          <w:bCs/>
          <w:sz w:val="28"/>
          <w:szCs w:val="28"/>
          <w:lang w:val="vi-VN"/>
        </w:rPr>
        <w:t>Điều 13. Thẩm định kế hoạch lựa chọn nhà thầu</w:t>
      </w:r>
      <w:bookmarkEnd w:id="23"/>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Thẩm định kế hoạch lựa chọn nhà thầu là việc tiến hành kiểm tra, đánh giá các nội dung theo quy định tại các Điều 9, 10, 11 Thông tư này.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Cơ quan, tổ chức được giao thẩm định kế hoạch lựa chọn nhà thầu lập báo cáo thẩm định trình người có thẩm quyền quyết định phê duyệt.</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24" w:name="dieu_14"/>
      <w:r w:rsidRPr="00AB1F36">
        <w:rPr>
          <w:rFonts w:ascii="Times New Roman" w:eastAsia="Times New Roman" w:hAnsi="Times New Roman" w:cs="Times New Roman"/>
          <w:b/>
          <w:bCs/>
          <w:sz w:val="28"/>
          <w:szCs w:val="28"/>
          <w:lang w:val="vi-VN"/>
        </w:rPr>
        <w:t>Điều 14. Phê duyệt kế hoạch lựa chọn nhà thầu</w:t>
      </w:r>
      <w:bookmarkEnd w:id="24"/>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Sau khi nhận được đầy đủ hồ sơ về kế hoạch lựa chọn nhà thầu và báo cáo thẩm định, Thủ trưởng cơ quan, đơn vị quy định tại Điều 5 Thông tư này có trách nhiệm phê duyệt kế hoạch lựa chọn nhà thầu bằng văn bản (sau khi có quyết định phê duyệt dự toán mua sắm) để làm cơ sở tổ chức lựa chọn nhà thầu hoặc đồng thời với quá trình phê duyệt dự toán mua sắm trong trường hợp đủ Điều kiện.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Thời gian phê duyệt kế hoạch lựa chọn nhà thầu không quá 05 ngày làm việc, kể từ ngày nhận được đầy đủ báo cáo trình duyệt kế hoạch lựa chọn nhà thầu và báo cáo thẩm định kế hoạch lựa chọn nhà thầu của cơ quan, tổ chức thẩm định.</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25" w:name="chuong_4"/>
      <w:r w:rsidRPr="00AB1F36">
        <w:rPr>
          <w:rFonts w:ascii="Times New Roman" w:eastAsia="Times New Roman" w:hAnsi="Times New Roman" w:cs="Times New Roman"/>
          <w:b/>
          <w:bCs/>
          <w:sz w:val="28"/>
          <w:szCs w:val="28"/>
          <w:lang w:val="vi-VN"/>
        </w:rPr>
        <w:t>Chương IV</w:t>
      </w:r>
      <w:bookmarkEnd w:id="25"/>
    </w:p>
    <w:p w:rsidR="00FC5FDF" w:rsidRPr="00AB1F36" w:rsidRDefault="00FC5FDF" w:rsidP="00AB1F36">
      <w:pPr>
        <w:spacing w:after="120" w:line="240" w:lineRule="auto"/>
        <w:jc w:val="center"/>
        <w:rPr>
          <w:rFonts w:ascii="Times New Roman" w:eastAsia="Times New Roman" w:hAnsi="Times New Roman" w:cs="Times New Roman"/>
          <w:sz w:val="28"/>
          <w:szCs w:val="28"/>
        </w:rPr>
      </w:pPr>
      <w:bookmarkStart w:id="26" w:name="chuong_4_name"/>
      <w:r w:rsidRPr="00AB1F36">
        <w:rPr>
          <w:rFonts w:ascii="Times New Roman" w:eastAsia="Times New Roman" w:hAnsi="Times New Roman" w:cs="Times New Roman"/>
          <w:b/>
          <w:bCs/>
          <w:sz w:val="28"/>
          <w:szCs w:val="28"/>
          <w:lang w:val="vi-VN"/>
        </w:rPr>
        <w:t>CHỈ ĐỊNH THẦU, CHÀO HÀNG CẠNH TRANH, MUA SẮM TRỰC TIẾP, TỰ THỰC HIỆN VÀ LỰA CHỌN NHÀ THẦU TRONG TRƯỜNG HỢP ĐẶC BIỆT</w:t>
      </w:r>
      <w:bookmarkEnd w:id="26"/>
    </w:p>
    <w:p w:rsidR="00FC5FDF" w:rsidRPr="00AB1F36" w:rsidRDefault="00FC5FDF" w:rsidP="00AB1F36">
      <w:pPr>
        <w:spacing w:after="120" w:line="240" w:lineRule="auto"/>
        <w:rPr>
          <w:rFonts w:ascii="Times New Roman" w:eastAsia="Times New Roman" w:hAnsi="Times New Roman" w:cs="Times New Roman"/>
          <w:sz w:val="28"/>
          <w:szCs w:val="28"/>
        </w:rPr>
      </w:pPr>
      <w:bookmarkStart w:id="27" w:name="muc_1"/>
      <w:proofErr w:type="gramStart"/>
      <w:r w:rsidRPr="00AB1F36">
        <w:rPr>
          <w:rFonts w:ascii="Times New Roman" w:eastAsia="Times New Roman" w:hAnsi="Times New Roman" w:cs="Times New Roman"/>
          <w:b/>
          <w:bCs/>
          <w:sz w:val="28"/>
          <w:szCs w:val="28"/>
        </w:rPr>
        <w:t>Mục 1.</w:t>
      </w:r>
      <w:proofErr w:type="gramEnd"/>
      <w:r w:rsidRPr="00AB1F36">
        <w:rPr>
          <w:rFonts w:ascii="Times New Roman" w:eastAsia="Times New Roman" w:hAnsi="Times New Roman" w:cs="Times New Roman"/>
          <w:b/>
          <w:bCs/>
          <w:sz w:val="28"/>
          <w:szCs w:val="28"/>
        </w:rPr>
        <w:t xml:space="preserve"> CHỈ ĐỊNH THẦU</w:t>
      </w:r>
      <w:bookmarkEnd w:id="27"/>
    </w:p>
    <w:p w:rsidR="00FC5FDF" w:rsidRPr="00AB1F36" w:rsidRDefault="00FC5FDF" w:rsidP="00AB1F36">
      <w:pPr>
        <w:spacing w:after="120" w:line="240" w:lineRule="auto"/>
        <w:rPr>
          <w:rFonts w:ascii="Times New Roman" w:eastAsia="Times New Roman" w:hAnsi="Times New Roman" w:cs="Times New Roman"/>
          <w:sz w:val="28"/>
          <w:szCs w:val="28"/>
        </w:rPr>
      </w:pPr>
      <w:bookmarkStart w:id="28" w:name="dieu_15"/>
      <w:r w:rsidRPr="00AB1F36">
        <w:rPr>
          <w:rFonts w:ascii="Times New Roman" w:eastAsia="Times New Roman" w:hAnsi="Times New Roman" w:cs="Times New Roman"/>
          <w:b/>
          <w:bCs/>
          <w:sz w:val="28"/>
          <w:szCs w:val="28"/>
          <w:lang w:val="vi-VN"/>
        </w:rPr>
        <w:t>Điều 15. Các trường hợp được áp dụng chỉ định thầu</w:t>
      </w:r>
      <w:bookmarkEnd w:id="28"/>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1. Các gói thầu quy định tại </w:t>
      </w:r>
      <w:bookmarkStart w:id="29" w:name="dc_19"/>
      <w:r w:rsidRPr="00AB1F36">
        <w:rPr>
          <w:rFonts w:ascii="Times New Roman" w:eastAsia="Times New Roman" w:hAnsi="Times New Roman" w:cs="Times New Roman"/>
          <w:sz w:val="28"/>
          <w:szCs w:val="28"/>
          <w:lang w:val="vi-VN"/>
        </w:rPr>
        <w:t>Khoản 1 Điều 22 Luật Đấu thầu</w:t>
      </w:r>
      <w:bookmarkEnd w:id="29"/>
      <w:r w:rsidRPr="00AB1F36">
        <w:rPr>
          <w:rFonts w:ascii="Times New Roman" w:eastAsia="Times New Roman" w:hAnsi="Times New Roman" w:cs="Times New Roman"/>
          <w:sz w:val="28"/>
          <w:szCs w:val="28"/>
          <w:lang w:val="vi-VN"/>
        </w:rPr>
        <w:t>, gồm:</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a) Gói thầu cần thực hiện để khắc phục ngay hoặc để xử lý kịp thời hậu quả gây ra do sự cố bất khả kháng; gói thầu cần thực hiện đ</w:t>
      </w:r>
      <w:r w:rsidRPr="00AB1F36">
        <w:rPr>
          <w:rFonts w:ascii="Times New Roman" w:eastAsia="Times New Roman" w:hAnsi="Times New Roman" w:cs="Times New Roman"/>
          <w:sz w:val="28"/>
          <w:szCs w:val="28"/>
        </w:rPr>
        <w:t xml:space="preserve">ể </w:t>
      </w:r>
      <w:r w:rsidRPr="00AB1F36">
        <w:rPr>
          <w:rFonts w:ascii="Times New Roman" w:eastAsia="Times New Roman" w:hAnsi="Times New Roman" w:cs="Times New Roman"/>
          <w:sz w:val="28"/>
          <w:szCs w:val="28"/>
          <w:lang w:val="vi-VN"/>
        </w:rPr>
        <w:t>bảo đảm bí mật nhà nước; gói thầu cần triển khai ngay để tránh gây nguy hại trực tiếp đến tính mạng, sức khỏe và tài sản của cộng đồng dân cư trên địa bàn hoặc để không ảnh hưởng nghiêm trọng đến công trình liền kề; gói thầu mua hóa chất, vật tư, thiết bị y tế để triển khai công tác phòng, chống dịch bệnh trong trường hợp cấp bách;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Gói thầu cấp bách cần triển khai nhằm Mục tiêu bảo vệ chủ quyền quốc gia, biên giới quốc gia, hải đảo;</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Gói thầu cung cấp dịch vụ tư vấn, dịch vụ phi tư vấn, mua sắm hàng hóa phải mua từ nhà thầu đã thực hiện trước đó do phải bảo đảm tính tương thích về công nghệ, bản quyền mà không thể mua được từ nhà thầu khác; gói th</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u có tính chất nghiên cứu, thử nghiệm; mua bản quyền sở hữu trí tuệ;</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Gói thầu cung cấp dịch vụ tư vấn lập báo cáo nghiên cứu khả thi, thiết kế xây dựng được chỉ định cho tác giả của thi</w:t>
      </w:r>
      <w:r w:rsidRPr="00AB1F36">
        <w:rPr>
          <w:rFonts w:ascii="Times New Roman" w:eastAsia="Times New Roman" w:hAnsi="Times New Roman" w:cs="Times New Roman"/>
          <w:sz w:val="28"/>
          <w:szCs w:val="28"/>
        </w:rPr>
        <w:t>ế</w:t>
      </w:r>
      <w:r w:rsidRPr="00AB1F36">
        <w:rPr>
          <w:rFonts w:ascii="Times New Roman" w:eastAsia="Times New Roman" w:hAnsi="Times New Roman" w:cs="Times New Roman"/>
          <w:sz w:val="28"/>
          <w:szCs w:val="28"/>
          <w:lang w:val="vi-VN"/>
        </w:rPr>
        <w:t>t k</w:t>
      </w:r>
      <w:r w:rsidRPr="00AB1F36">
        <w:rPr>
          <w:rFonts w:ascii="Times New Roman" w:eastAsia="Times New Roman" w:hAnsi="Times New Roman" w:cs="Times New Roman"/>
          <w:sz w:val="28"/>
          <w:szCs w:val="28"/>
        </w:rPr>
        <w:t xml:space="preserve">ế </w:t>
      </w:r>
      <w:r w:rsidRPr="00AB1F36">
        <w:rPr>
          <w:rFonts w:ascii="Times New Roman" w:eastAsia="Times New Roman" w:hAnsi="Times New Roman" w:cs="Times New Roman"/>
          <w:sz w:val="28"/>
          <w:szCs w:val="28"/>
          <w:lang w:val="vi-VN"/>
        </w:rPr>
        <w:t>kiến trúc công trình trúng tuyển hoặc được tuyển chọn khi tác giả có đủ Điều kiện năng lực theo quy định; gói thầu thi công xây dựng tượng đài, phù điêu, tranh hoành tráng, tác phẩm nghệ thuật gắn với quyền tác giả từ khâu sáng tác đến thi công công trình.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Gói thầu mua sắm tài sản, hàng hóa, dịch vụ thuộc đề án hoặc dự toán mua sắm thường xuyên có giá gói thầu không quá 100.000.000 đồng (một trăm triệu đồng).</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Việc thực hiện chỉ định thầu đ</w:t>
      </w:r>
      <w:r w:rsidRPr="00AB1F36">
        <w:rPr>
          <w:rFonts w:ascii="Times New Roman" w:eastAsia="Times New Roman" w:hAnsi="Times New Roman" w:cs="Times New Roman"/>
          <w:sz w:val="28"/>
          <w:szCs w:val="28"/>
        </w:rPr>
        <w:t>ố</w:t>
      </w:r>
      <w:r w:rsidRPr="00AB1F36">
        <w:rPr>
          <w:rFonts w:ascii="Times New Roman" w:eastAsia="Times New Roman" w:hAnsi="Times New Roman" w:cs="Times New Roman"/>
          <w:sz w:val="28"/>
          <w:szCs w:val="28"/>
          <w:lang w:val="vi-VN"/>
        </w:rPr>
        <w:t>i với gói thầu quy định tại Điểm b, c, d Khoản 1 và Khoản 2 Điều này phải đáp ứng đủ các Điều kiện sau đây: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Có kế hoạch lựa chọn nhà thầu được phê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Có thời gian thực hiện chỉ định thầu kể từ ngày phê duyệt hồ sơ yêu cầu đến ngày ký kết hợp đồng không quá 45 ngày; trường hợp gói thầu có quy mô lớn, phức tạp không quá 90 ngày;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Nhà thầu được đề nghị chỉ định thầu phải có tên trong cơ sở dữ liệu về nhà thầu theo quy định của Bộ Kế hoạch và Đầu tư (trừ gói thầu quy định tại Khoản 2 Điều này).</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30" w:name="dieu_16"/>
      <w:r w:rsidRPr="00AB1F36">
        <w:rPr>
          <w:rFonts w:ascii="Times New Roman" w:eastAsia="Times New Roman" w:hAnsi="Times New Roman" w:cs="Times New Roman"/>
          <w:b/>
          <w:bCs/>
          <w:sz w:val="28"/>
          <w:szCs w:val="28"/>
          <w:lang w:val="vi-VN"/>
        </w:rPr>
        <w:t>Điều 16. Quy trình chỉ định thầu thông thường</w:t>
      </w:r>
      <w:bookmarkEnd w:id="30"/>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Các gói thầu quy định tại Điều 15 Thông tư này (trừ gói thầu quy định tại Điểm a Khoản 1 và Khoản 2) áp dụng hình thức chỉ định thầu thông thường.</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2. Quy trình chỉ định thầu thông thường thực hiện theo quy định tại </w:t>
      </w:r>
      <w:bookmarkStart w:id="31" w:name="dc_20"/>
      <w:r w:rsidRPr="00AB1F36">
        <w:rPr>
          <w:rFonts w:ascii="Times New Roman" w:eastAsia="Times New Roman" w:hAnsi="Times New Roman" w:cs="Times New Roman"/>
          <w:sz w:val="28"/>
          <w:szCs w:val="28"/>
        </w:rPr>
        <w:t>Điều 55 Nghị định số 63/2014/NĐ-CP</w:t>
      </w:r>
      <w:bookmarkEnd w:id="31"/>
      <w:r w:rsidRPr="00AB1F36">
        <w:rPr>
          <w:rFonts w:ascii="Times New Roman" w:eastAsia="Times New Roman" w:hAnsi="Times New Roman" w:cs="Times New Roman"/>
          <w:sz w:val="28"/>
          <w:szCs w:val="28"/>
          <w:lang w:val="vi-VN"/>
        </w:rPr>
        <w:t xml:space="preserve"> ngày 26/6/2014 của Chính phủ.</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32" w:name="dieu_17"/>
      <w:r w:rsidRPr="00AB1F36">
        <w:rPr>
          <w:rFonts w:ascii="Times New Roman" w:eastAsia="Times New Roman" w:hAnsi="Times New Roman" w:cs="Times New Roman"/>
          <w:b/>
          <w:bCs/>
          <w:sz w:val="28"/>
          <w:szCs w:val="28"/>
          <w:lang w:val="vi-VN"/>
        </w:rPr>
        <w:t>Điều 17. Quy trình chỉ định thầu rút gọn</w:t>
      </w:r>
      <w:bookmarkEnd w:id="32"/>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Đối với gói thầu quy định tại Điểm a Khoản 1 Điều 15, trừ gói thầu cần thực hiện để bảo đảm bí mật nhà nước: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Cơ quan trực tiếp có trách nhiệm quản lý gói thầu xác định và giao cho nhà thầu có năng lực, kinh nghiệm thực hiện ngay gói thầu. Trong vòng 15 ngày kể từ ngày giao thầu, các bên phải hoàn thiện thủ tục chỉ định thầu bao gồm: Chuẩn bị và gửi dự thảo hợp đồng cho nhà thầu, trong đó xác định yêu cầu về phạm vi, nội dung công việc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n thực hiện, thời gian thực hiện, chất lượng công việc cần đạt được và giá trị tương ứng để thương thảo, hoàn thiện hợp đồng. Trên cơ sở kết quả thương thảo hợp đồng, cơ quan trực tiếp có trách nhiệm quản lý gói thầu phê duyệt kết quả chỉ định thầu và ký kết hợp đồng với nhà thầu được chỉ định thầu. Kết quả chỉ định thầu phải được công khai theo quy định.</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Đối với gói thầu quy định tại Khoản 2 Điều 15:</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Bên mời thầu căn cứ vào Mục ti</w:t>
      </w:r>
      <w:r w:rsidRPr="00AB1F36">
        <w:rPr>
          <w:rFonts w:ascii="Times New Roman" w:eastAsia="Times New Roman" w:hAnsi="Times New Roman" w:cs="Times New Roman"/>
          <w:sz w:val="28"/>
          <w:szCs w:val="28"/>
        </w:rPr>
        <w:t>ê</w:t>
      </w:r>
      <w:r w:rsidRPr="00AB1F36">
        <w:rPr>
          <w:rFonts w:ascii="Times New Roman" w:eastAsia="Times New Roman" w:hAnsi="Times New Roman" w:cs="Times New Roman"/>
          <w:sz w:val="28"/>
          <w:szCs w:val="28"/>
          <w:lang w:val="vi-VN"/>
        </w:rPr>
        <w:t>u, phạm vi c</w:t>
      </w:r>
      <w:r w:rsidRPr="00AB1F36">
        <w:rPr>
          <w:rFonts w:ascii="Times New Roman" w:eastAsia="Times New Roman" w:hAnsi="Times New Roman" w:cs="Times New Roman"/>
          <w:sz w:val="28"/>
          <w:szCs w:val="28"/>
        </w:rPr>
        <w:t>ô</w:t>
      </w:r>
      <w:r w:rsidRPr="00AB1F36">
        <w:rPr>
          <w:rFonts w:ascii="Times New Roman" w:eastAsia="Times New Roman" w:hAnsi="Times New Roman" w:cs="Times New Roman"/>
          <w:sz w:val="28"/>
          <w:szCs w:val="28"/>
          <w:lang w:val="vi-VN"/>
        </w:rPr>
        <w:t>ng việc, dự toán được duyệt đ</w:t>
      </w:r>
      <w:r w:rsidRPr="00AB1F36">
        <w:rPr>
          <w:rFonts w:ascii="Times New Roman" w:eastAsia="Times New Roman" w:hAnsi="Times New Roman" w:cs="Times New Roman"/>
          <w:sz w:val="28"/>
          <w:szCs w:val="28"/>
        </w:rPr>
        <w:t>ể</w:t>
      </w:r>
      <w:r w:rsidRPr="00AB1F36">
        <w:rPr>
          <w:rFonts w:ascii="Times New Roman" w:eastAsia="Times New Roman" w:hAnsi="Times New Roman" w:cs="Times New Roman"/>
          <w:sz w:val="28"/>
          <w:szCs w:val="28"/>
          <w:lang w:val="vi-VN"/>
        </w:rPr>
        <w:t xml:space="preserve"> chu</w:t>
      </w:r>
      <w:r w:rsidRPr="00AB1F36">
        <w:rPr>
          <w:rFonts w:ascii="Times New Roman" w:eastAsia="Times New Roman" w:hAnsi="Times New Roman" w:cs="Times New Roman"/>
          <w:sz w:val="28"/>
          <w:szCs w:val="28"/>
        </w:rPr>
        <w:t>ẩ</w:t>
      </w:r>
      <w:r w:rsidRPr="00AB1F36">
        <w:rPr>
          <w:rFonts w:ascii="Times New Roman" w:eastAsia="Times New Roman" w:hAnsi="Times New Roman" w:cs="Times New Roman"/>
          <w:sz w:val="28"/>
          <w:szCs w:val="28"/>
          <w:lang w:val="vi-VN"/>
        </w:rPr>
        <w:t>n bị và gửi dự th</w:t>
      </w:r>
      <w:r w:rsidRPr="00AB1F36">
        <w:rPr>
          <w:rFonts w:ascii="Times New Roman" w:eastAsia="Times New Roman" w:hAnsi="Times New Roman" w:cs="Times New Roman"/>
          <w:sz w:val="28"/>
          <w:szCs w:val="28"/>
        </w:rPr>
        <w:t>ả</w:t>
      </w:r>
      <w:r w:rsidRPr="00AB1F36">
        <w:rPr>
          <w:rFonts w:ascii="Times New Roman" w:eastAsia="Times New Roman" w:hAnsi="Times New Roman" w:cs="Times New Roman"/>
          <w:sz w:val="28"/>
          <w:szCs w:val="28"/>
          <w:lang w:val="vi-VN"/>
        </w:rPr>
        <w:t xml:space="preserve">o hợp đồng cho nhà thầu </w:t>
      </w:r>
      <w:r w:rsidRPr="00AB1F36">
        <w:rPr>
          <w:rFonts w:ascii="Times New Roman" w:eastAsia="Times New Roman" w:hAnsi="Times New Roman" w:cs="Times New Roman"/>
          <w:sz w:val="28"/>
          <w:szCs w:val="28"/>
        </w:rPr>
        <w:t>đ</w:t>
      </w:r>
      <w:r w:rsidRPr="00AB1F36">
        <w:rPr>
          <w:rFonts w:ascii="Times New Roman" w:eastAsia="Times New Roman" w:hAnsi="Times New Roman" w:cs="Times New Roman"/>
          <w:sz w:val="28"/>
          <w:szCs w:val="28"/>
          <w:lang w:val="vi-VN"/>
        </w:rPr>
        <w:t>ược người có thẩm quyền xác định có đủ nă</w:t>
      </w:r>
      <w:r w:rsidRPr="00AB1F36">
        <w:rPr>
          <w:rFonts w:ascii="Times New Roman" w:eastAsia="Times New Roman" w:hAnsi="Times New Roman" w:cs="Times New Roman"/>
          <w:sz w:val="28"/>
          <w:szCs w:val="28"/>
        </w:rPr>
        <w:t xml:space="preserve">ng </w:t>
      </w:r>
      <w:r w:rsidRPr="00AB1F36">
        <w:rPr>
          <w:rFonts w:ascii="Times New Roman" w:eastAsia="Times New Roman" w:hAnsi="Times New Roman" w:cs="Times New Roman"/>
          <w:sz w:val="28"/>
          <w:szCs w:val="28"/>
          <w:lang w:val="vi-VN"/>
        </w:rPr>
        <w:t>lực và kinh nghiệm đáp ứng y</w:t>
      </w:r>
      <w:r w:rsidRPr="00AB1F36">
        <w:rPr>
          <w:rFonts w:ascii="Times New Roman" w:eastAsia="Times New Roman" w:hAnsi="Times New Roman" w:cs="Times New Roman"/>
          <w:sz w:val="28"/>
          <w:szCs w:val="28"/>
        </w:rPr>
        <w:t>ê</w:t>
      </w:r>
      <w:r w:rsidRPr="00AB1F36">
        <w:rPr>
          <w:rFonts w:ascii="Times New Roman" w:eastAsia="Times New Roman" w:hAnsi="Times New Roman" w:cs="Times New Roman"/>
          <w:sz w:val="28"/>
          <w:szCs w:val="28"/>
          <w:lang w:val="vi-VN"/>
        </w:rPr>
        <w:t>u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u của gói thầu. Nội dung dự thảo h</w:t>
      </w:r>
      <w:r w:rsidRPr="00AB1F36">
        <w:rPr>
          <w:rFonts w:ascii="Times New Roman" w:eastAsia="Times New Roman" w:hAnsi="Times New Roman" w:cs="Times New Roman"/>
          <w:sz w:val="28"/>
          <w:szCs w:val="28"/>
        </w:rPr>
        <w:t>ợ</w:t>
      </w:r>
      <w:r w:rsidRPr="00AB1F36">
        <w:rPr>
          <w:rFonts w:ascii="Times New Roman" w:eastAsia="Times New Roman" w:hAnsi="Times New Roman" w:cs="Times New Roman"/>
          <w:sz w:val="28"/>
          <w:szCs w:val="28"/>
          <w:lang w:val="vi-VN"/>
        </w:rPr>
        <w:t xml:space="preserve">p đồng bao </w:t>
      </w:r>
      <w:r w:rsidRPr="00AB1F36">
        <w:rPr>
          <w:rFonts w:ascii="Times New Roman" w:eastAsia="Times New Roman" w:hAnsi="Times New Roman" w:cs="Times New Roman"/>
          <w:sz w:val="28"/>
          <w:szCs w:val="28"/>
        </w:rPr>
        <w:t>g</w:t>
      </w:r>
      <w:r w:rsidRPr="00AB1F36">
        <w:rPr>
          <w:rFonts w:ascii="Times New Roman" w:eastAsia="Times New Roman" w:hAnsi="Times New Roman" w:cs="Times New Roman"/>
          <w:sz w:val="28"/>
          <w:szCs w:val="28"/>
          <w:lang w:val="vi-VN"/>
        </w:rPr>
        <w:t>ồm các yêu cầu về phạm vi, nội dung công việc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n thực hiện, thời gian thực hiện, chất lượng công việc c</w:t>
      </w:r>
      <w:r w:rsidRPr="00AB1F36">
        <w:rPr>
          <w:rFonts w:ascii="Times New Roman" w:eastAsia="Times New Roman" w:hAnsi="Times New Roman" w:cs="Times New Roman"/>
          <w:sz w:val="28"/>
          <w:szCs w:val="28"/>
        </w:rPr>
        <w:t>ầ</w:t>
      </w:r>
      <w:r w:rsidRPr="00AB1F36">
        <w:rPr>
          <w:rFonts w:ascii="Times New Roman" w:eastAsia="Times New Roman" w:hAnsi="Times New Roman" w:cs="Times New Roman"/>
          <w:sz w:val="28"/>
          <w:szCs w:val="28"/>
          <w:lang w:val="vi-VN"/>
        </w:rPr>
        <w:t>n đạt được, giá trị tương ứng và các nội dung cần thiết khác;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Trên cơ sở dự thảo hợp đồng, bên mời thầu và nhà thầu được đề nghị chỉ định thầu tiến hành thương thảo, hoàn thiện hợp đồng làm cơ sở để phê duyệt kết quả lựa chọn nhà thầu và ký kết hợp đồng;</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Ký kết hợp đồng: Hợp đồng ký kết giữa các bên phải phù hợp với quyết định phê duyệt kết quả lựa chọn nhà thầu, biên bản thương thảo hợp đồng và các tài liệu liên quan khác.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Đối với các gói thầu được áp dụng quy trình chỉ định thầu rút gọn quy định tại Khoản 1, Khoản 2 Điều này; nếu cơ quan, đơn vị thấy cần thiết phải tổ chức chỉ định thầu thông thường để bảo đảm Mục tiêu quản lý và sử dụng có hiệu quả ngân sách nhà nước thì tổ chức thực hiện chỉ định thầu thông thường.</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33" w:name="muc_2"/>
      <w:proofErr w:type="gramStart"/>
      <w:r w:rsidRPr="00AB1F36">
        <w:rPr>
          <w:rFonts w:ascii="Times New Roman" w:eastAsia="Times New Roman" w:hAnsi="Times New Roman" w:cs="Times New Roman"/>
          <w:b/>
          <w:bCs/>
          <w:sz w:val="28"/>
          <w:szCs w:val="28"/>
        </w:rPr>
        <w:t>Mục 2.</w:t>
      </w:r>
      <w:proofErr w:type="gramEnd"/>
      <w:r w:rsidRPr="00AB1F36">
        <w:rPr>
          <w:rFonts w:ascii="Times New Roman" w:eastAsia="Times New Roman" w:hAnsi="Times New Roman" w:cs="Times New Roman"/>
          <w:b/>
          <w:bCs/>
          <w:sz w:val="28"/>
          <w:szCs w:val="28"/>
        </w:rPr>
        <w:t xml:space="preserve"> CHÀO HÀNG CẠNH TRANH</w:t>
      </w:r>
      <w:bookmarkEnd w:id="33"/>
    </w:p>
    <w:p w:rsidR="00FC5FDF" w:rsidRPr="00AB1F36" w:rsidRDefault="00FC5FDF" w:rsidP="00AB1F36">
      <w:pPr>
        <w:spacing w:after="120" w:line="240" w:lineRule="auto"/>
        <w:rPr>
          <w:rFonts w:ascii="Times New Roman" w:eastAsia="Times New Roman" w:hAnsi="Times New Roman" w:cs="Times New Roman"/>
          <w:sz w:val="28"/>
          <w:szCs w:val="28"/>
        </w:rPr>
      </w:pPr>
      <w:bookmarkStart w:id="34" w:name="dieu_18"/>
      <w:r w:rsidRPr="00AB1F36">
        <w:rPr>
          <w:rFonts w:ascii="Times New Roman" w:eastAsia="Times New Roman" w:hAnsi="Times New Roman" w:cs="Times New Roman"/>
          <w:b/>
          <w:bCs/>
          <w:sz w:val="28"/>
          <w:szCs w:val="28"/>
          <w:lang w:val="vi-VN"/>
        </w:rPr>
        <w:t>Điều 18. Phạm vi áp dụng chào hàng cạnh tranh</w:t>
      </w:r>
      <w:bookmarkEnd w:id="34"/>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Chào hàng cạnh tranh được áp dụng đối với gói thầu có giá trị không quá 2 tỷ đồng và thuộc một trong các trường h</w:t>
      </w:r>
      <w:r w:rsidRPr="00AB1F36">
        <w:rPr>
          <w:rFonts w:ascii="Times New Roman" w:eastAsia="Times New Roman" w:hAnsi="Times New Roman" w:cs="Times New Roman"/>
          <w:sz w:val="28"/>
          <w:szCs w:val="28"/>
        </w:rPr>
        <w:t>ợ</w:t>
      </w:r>
      <w:r w:rsidRPr="00AB1F36">
        <w:rPr>
          <w:rFonts w:ascii="Times New Roman" w:eastAsia="Times New Roman" w:hAnsi="Times New Roman" w:cs="Times New Roman"/>
          <w:sz w:val="28"/>
          <w:szCs w:val="28"/>
          <w:lang w:val="vi-VN"/>
        </w:rPr>
        <w:t>p sau: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Gói thầu dịch vụ phi tư vấn thông dụng, đơn giản;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Gói thầu mua sắm tài sản, hàng hóa thông dụng (có nhiều người sử dụng và có nguồn cung cấp đảm bảo, ổn định), sẵn có trên thị trường (hàng hóa được giao ngay khi có nhu cầu mà không phải thông qua đặt hàng đ</w:t>
      </w:r>
      <w:r w:rsidRPr="00AB1F36">
        <w:rPr>
          <w:rFonts w:ascii="Times New Roman" w:eastAsia="Times New Roman" w:hAnsi="Times New Roman" w:cs="Times New Roman"/>
          <w:sz w:val="28"/>
          <w:szCs w:val="28"/>
        </w:rPr>
        <w:t xml:space="preserve">ể </w:t>
      </w:r>
      <w:r w:rsidRPr="00AB1F36">
        <w:rPr>
          <w:rFonts w:ascii="Times New Roman" w:eastAsia="Times New Roman" w:hAnsi="Times New Roman" w:cs="Times New Roman"/>
          <w:sz w:val="28"/>
          <w:szCs w:val="28"/>
          <w:lang w:val="vi-VN"/>
        </w:rPr>
        <w:t>thiết kế, gia công, chế tạo, sản xuất), có đặc tính kỹ thuật được tiêu chuẩn hóa (theo tiêu chuẩn Việt Nam, tiêu chuẩn cơ sở, tiêu chuẩn quốc tế hoặc tiêu chu</w:t>
      </w:r>
      <w:r w:rsidRPr="00AB1F36">
        <w:rPr>
          <w:rFonts w:ascii="Times New Roman" w:eastAsia="Times New Roman" w:hAnsi="Times New Roman" w:cs="Times New Roman"/>
          <w:sz w:val="28"/>
          <w:szCs w:val="28"/>
        </w:rPr>
        <w:t>ẩ</w:t>
      </w:r>
      <w:r w:rsidRPr="00AB1F36">
        <w:rPr>
          <w:rFonts w:ascii="Times New Roman" w:eastAsia="Times New Roman" w:hAnsi="Times New Roman" w:cs="Times New Roman"/>
          <w:sz w:val="28"/>
          <w:szCs w:val="28"/>
          <w:lang w:val="vi-VN"/>
        </w:rPr>
        <w:t>n nước ngoài) và tương đương nhau về chất lượng (có khả năng thay thế lẫn nhau do có cùng đặc tính kỹ thuật, tính năng sử dụng và các đặc tính khác).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2. Chào hàng cạnh tranh được thực hiện khi đáp ứng đủ các Điều kiện sau: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Có kế hoạch lựa chọn nhà thầu được phê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Có văn bản phê duyệt dự toán mua sắm của cấp có thẩm quyền.</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35" w:name="dieu_19"/>
      <w:r w:rsidRPr="00AB1F36">
        <w:rPr>
          <w:rFonts w:ascii="Times New Roman" w:eastAsia="Times New Roman" w:hAnsi="Times New Roman" w:cs="Times New Roman"/>
          <w:b/>
          <w:bCs/>
          <w:sz w:val="28"/>
          <w:szCs w:val="28"/>
          <w:lang w:val="vi-VN"/>
        </w:rPr>
        <w:t>Điều 19. Quy trình chào hàng cạnh tranh</w:t>
      </w:r>
      <w:bookmarkEnd w:id="35"/>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1. Gói thầu mua sắm tài sản, hàng hóa, dịch vụ đáp ứng yêu cầu tại Khoản 1 Điều 18 có giá gói thầu từ trên 200 triệu đồng đến 2 tỷ đồng được thực hiện quy trình chào hàng cạnh tranh thông thường theo quy định tại </w:t>
      </w:r>
      <w:bookmarkStart w:id="36" w:name="dc_21"/>
      <w:r w:rsidRPr="00AB1F36">
        <w:rPr>
          <w:rFonts w:ascii="Times New Roman" w:eastAsia="Times New Roman" w:hAnsi="Times New Roman" w:cs="Times New Roman"/>
          <w:sz w:val="28"/>
          <w:szCs w:val="28"/>
          <w:lang w:val="vi-VN"/>
        </w:rPr>
        <w:t>Điều 58 Nghị định số 63/2014/NĐ-CP</w:t>
      </w:r>
      <w:bookmarkEnd w:id="36"/>
      <w:r w:rsidRPr="00AB1F36">
        <w:rPr>
          <w:rFonts w:ascii="Times New Roman" w:eastAsia="Times New Roman" w:hAnsi="Times New Roman" w:cs="Times New Roman"/>
          <w:sz w:val="28"/>
          <w:szCs w:val="28"/>
          <w:lang w:val="vi-VN"/>
        </w:rPr>
        <w:t xml:space="preserve"> ngày 26/6/2014 của Chính phủ.</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2. Gói thầu mua sắm tài sản, hàng hóa, dịch vụ đáp ứng yêu cầu tại Khoản 1 Điều 18 có giá gói thầu không quá 200 triệu đồng được thực hiện quy trình chào hàng cạnh tranh rút gọn theo quy định tại </w:t>
      </w:r>
      <w:bookmarkStart w:id="37" w:name="dc_22"/>
      <w:r w:rsidRPr="00AB1F36">
        <w:rPr>
          <w:rFonts w:ascii="Times New Roman" w:eastAsia="Times New Roman" w:hAnsi="Times New Roman" w:cs="Times New Roman"/>
          <w:sz w:val="28"/>
          <w:szCs w:val="28"/>
          <w:lang w:val="vi-VN"/>
        </w:rPr>
        <w:t>Điều 59 Nghị định số 63/2014/NĐ-CP</w:t>
      </w:r>
      <w:bookmarkEnd w:id="37"/>
      <w:r w:rsidRPr="00AB1F36">
        <w:rPr>
          <w:rFonts w:ascii="Times New Roman" w:eastAsia="Times New Roman" w:hAnsi="Times New Roman" w:cs="Times New Roman"/>
          <w:sz w:val="28"/>
          <w:szCs w:val="28"/>
          <w:lang w:val="vi-VN"/>
        </w:rPr>
        <w:t xml:space="preserve"> ngày 26/6/2014 của Chính phủ.</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38" w:name="muc_3"/>
      <w:r w:rsidRPr="00AB1F36">
        <w:rPr>
          <w:rFonts w:ascii="Times New Roman" w:eastAsia="Times New Roman" w:hAnsi="Times New Roman" w:cs="Times New Roman"/>
          <w:b/>
          <w:bCs/>
          <w:sz w:val="28"/>
          <w:szCs w:val="28"/>
          <w:lang w:val="vi-VN"/>
        </w:rPr>
        <w:t>Mục 3. MUA SẮM TRỰC TIẾP</w:t>
      </w:r>
      <w:bookmarkEnd w:id="38"/>
    </w:p>
    <w:p w:rsidR="00FC5FDF" w:rsidRPr="00AB1F36" w:rsidRDefault="00FC5FDF" w:rsidP="00AB1F36">
      <w:pPr>
        <w:spacing w:after="120" w:line="240" w:lineRule="auto"/>
        <w:rPr>
          <w:rFonts w:ascii="Times New Roman" w:eastAsia="Times New Roman" w:hAnsi="Times New Roman" w:cs="Times New Roman"/>
          <w:sz w:val="28"/>
          <w:szCs w:val="28"/>
        </w:rPr>
      </w:pPr>
      <w:bookmarkStart w:id="39" w:name="dieu_20"/>
      <w:r w:rsidRPr="00AB1F36">
        <w:rPr>
          <w:rFonts w:ascii="Times New Roman" w:eastAsia="Times New Roman" w:hAnsi="Times New Roman" w:cs="Times New Roman"/>
          <w:b/>
          <w:bCs/>
          <w:sz w:val="28"/>
          <w:szCs w:val="28"/>
          <w:lang w:val="vi-VN"/>
        </w:rPr>
        <w:t>Điều 20. Phạm vi và Điều kiện áp dụng</w:t>
      </w:r>
      <w:bookmarkEnd w:id="39"/>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Mua sắm trực tiếp được áp dụng đối với gói thầu mua sắm tài sản, hàng hóa tương tự thuộc cùng một dự toán mua sắm hoặc thuộc dự toán mua sắm khác.</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Mua sắm trực tiếp được thực hiện khi đáp ứng đủ các Điều kiện sau đây:</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Có kế hoạch lựa chọn nhà thầu được phê duyệt;</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Có văn bản phê duyệt dự toán mua sắm của cấp có thẩm quyền;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Nhà thầu đã trúng thầu thông qua đấu thầu rộng rãi hoặc đấu thầu hạn chế và đã ký hợp đồng thực hiện gói thầu trước đó;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d) Gói thầu có nội dung, tính chất tương tự và quy mô nhỏ hơn 130% so với gói thầu đã ký hợp đồng trước đó;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đ) Đơn giá của các phần việc thuộc gói thầu áp dụng mua sắm trực tiếp không được vượt đơn giá của các phần việc tương ứng thuộc gói thầu tương tự đã ký hợp đồng trước đó;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e) Thời hạn từ khi ký hợp đồng của gói thầu trước đó đến ngày phê duyệt kết quả mua sắm trực tiếp không quá 12 tháng.</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Trường hợp nhà thầu thực hiện hợp đồng trước đó không có khả năng tiếp tục thực hiện gói thầu mua sắm trực tiếp thì được áp dụng mua sắm trực tiếp đối với nhà thầu khác nếu đáp ứng các yêu cầu về năng lực, kinh nghiệm, kỹ thuật và giá theo hồ sơ mời thầu và kết quả lựa chọn nhà thầu trước đó.</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40" w:name="dieu_21"/>
      <w:r w:rsidRPr="00AB1F36">
        <w:rPr>
          <w:rFonts w:ascii="Times New Roman" w:eastAsia="Times New Roman" w:hAnsi="Times New Roman" w:cs="Times New Roman"/>
          <w:b/>
          <w:bCs/>
          <w:sz w:val="28"/>
          <w:szCs w:val="28"/>
          <w:lang w:val="vi-VN"/>
        </w:rPr>
        <w:t>Điều 21. Quy trình mua sắm trực tiếp</w:t>
      </w:r>
      <w:bookmarkEnd w:id="40"/>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Thực hiện theo quy định tại </w:t>
      </w:r>
      <w:bookmarkStart w:id="41" w:name="dc_23"/>
      <w:r w:rsidRPr="00AB1F36">
        <w:rPr>
          <w:rFonts w:ascii="Times New Roman" w:eastAsia="Times New Roman" w:hAnsi="Times New Roman" w:cs="Times New Roman"/>
          <w:sz w:val="28"/>
          <w:szCs w:val="28"/>
          <w:lang w:val="vi-VN"/>
        </w:rPr>
        <w:t>Điều 60 Nghị định số 63/2014/NĐ-CP</w:t>
      </w:r>
      <w:bookmarkEnd w:id="41"/>
      <w:r w:rsidRPr="00AB1F36">
        <w:rPr>
          <w:rFonts w:ascii="Times New Roman" w:eastAsia="Times New Roman" w:hAnsi="Times New Roman" w:cs="Times New Roman"/>
          <w:sz w:val="28"/>
          <w:szCs w:val="28"/>
          <w:lang w:val="vi-VN"/>
        </w:rPr>
        <w:t xml:space="preserve"> ngày 26/6/2014 của Chính phủ.</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42" w:name="muc_4"/>
      <w:proofErr w:type="gramStart"/>
      <w:r w:rsidRPr="00AB1F36">
        <w:rPr>
          <w:rFonts w:ascii="Times New Roman" w:eastAsia="Times New Roman" w:hAnsi="Times New Roman" w:cs="Times New Roman"/>
          <w:b/>
          <w:bCs/>
          <w:sz w:val="28"/>
          <w:szCs w:val="28"/>
        </w:rPr>
        <w:lastRenderedPageBreak/>
        <w:t>Mục 4.</w:t>
      </w:r>
      <w:proofErr w:type="gramEnd"/>
      <w:r w:rsidRPr="00AB1F36">
        <w:rPr>
          <w:rFonts w:ascii="Times New Roman" w:eastAsia="Times New Roman" w:hAnsi="Times New Roman" w:cs="Times New Roman"/>
          <w:b/>
          <w:bCs/>
          <w:sz w:val="28"/>
          <w:szCs w:val="28"/>
        </w:rPr>
        <w:t xml:space="preserve"> TỰ THỰC HIỆN</w:t>
      </w:r>
      <w:bookmarkEnd w:id="42"/>
    </w:p>
    <w:p w:rsidR="00FC5FDF" w:rsidRPr="00AB1F36" w:rsidRDefault="00FC5FDF" w:rsidP="00AB1F36">
      <w:pPr>
        <w:spacing w:after="120" w:line="240" w:lineRule="auto"/>
        <w:rPr>
          <w:rFonts w:ascii="Times New Roman" w:eastAsia="Times New Roman" w:hAnsi="Times New Roman" w:cs="Times New Roman"/>
          <w:sz w:val="28"/>
          <w:szCs w:val="28"/>
        </w:rPr>
      </w:pPr>
      <w:bookmarkStart w:id="43" w:name="dieu_22"/>
      <w:r w:rsidRPr="00AB1F36">
        <w:rPr>
          <w:rFonts w:ascii="Times New Roman" w:eastAsia="Times New Roman" w:hAnsi="Times New Roman" w:cs="Times New Roman"/>
          <w:b/>
          <w:bCs/>
          <w:sz w:val="28"/>
          <w:szCs w:val="28"/>
          <w:lang w:val="vi-VN"/>
        </w:rPr>
        <w:t>Điều 22. Điều kiện áp dụng</w:t>
      </w:r>
      <w:bookmarkEnd w:id="43"/>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1. Tự thực hiện được áp dụng đối với gói thầu thuộc dự toán mua sắm tài sản, hàng hóa, dịch vụ trong trường hợp tổ chức trực tiếp quản lý, sử dụng gói thầu có năng lực kỹ thuật, tài chính và kinh nghiệm đáp ứng yêu cầu của gói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2. Việc áp dụng hình thức tự thực hiện phải được phê duyệt trong kế hoạch lựa chọn nhà thầu trên cơ sở tuân thủ quy định tại Khoản 1 Điều này và đơn vị được giao thực hiện gói thầu đáp ứng đủ các Điều kiện theo quy định tại </w:t>
      </w:r>
      <w:bookmarkStart w:id="44" w:name="dc_24"/>
      <w:r w:rsidRPr="00AB1F36">
        <w:rPr>
          <w:rFonts w:ascii="Times New Roman" w:eastAsia="Times New Roman" w:hAnsi="Times New Roman" w:cs="Times New Roman"/>
          <w:sz w:val="28"/>
          <w:szCs w:val="28"/>
          <w:lang w:val="vi-VN"/>
        </w:rPr>
        <w:t>Điều 61 Nghị định số 63/2014/NĐ-CP</w:t>
      </w:r>
      <w:bookmarkEnd w:id="44"/>
      <w:r w:rsidRPr="00AB1F36">
        <w:rPr>
          <w:rFonts w:ascii="Times New Roman" w:eastAsia="Times New Roman" w:hAnsi="Times New Roman" w:cs="Times New Roman"/>
          <w:sz w:val="28"/>
          <w:szCs w:val="28"/>
          <w:lang w:val="vi-VN"/>
        </w:rPr>
        <w:t xml:space="preserve"> ngày 26/6/2014 của Chính phủ, cụ thể như sau: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a) Có chức năng, nhiệm vụ, lĩnh vực hoạt động và ngành nghề kinh doanh phù hợp với yêu cầu của gói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b) Phải chứng minh và thể hiện trong phương án tự thực hiện về khả năng huy động nhân sự, máy móc, thiết bị đáp ứng yêu cầu về tiến độ thực hiện gói thầu;</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c) Đơn vị được giao thực hiện gói thầu không được chuyển nhượng khối lượng công việc với tổng số tiền từ 10% giá gói thầu trở lên hoặc dưới 10% giá gói thầu nhưng trên 50 tỷ đồng.</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45" w:name="dieu_23"/>
      <w:r w:rsidRPr="00AB1F36">
        <w:rPr>
          <w:rFonts w:ascii="Times New Roman" w:eastAsia="Times New Roman" w:hAnsi="Times New Roman" w:cs="Times New Roman"/>
          <w:b/>
          <w:bCs/>
          <w:sz w:val="28"/>
          <w:szCs w:val="28"/>
          <w:lang w:val="vi-VN"/>
        </w:rPr>
        <w:t>Điều 23. Quy trình tự thực hiện</w:t>
      </w:r>
      <w:bookmarkEnd w:id="45"/>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Thực hiện theo quy định tại </w:t>
      </w:r>
      <w:bookmarkStart w:id="46" w:name="dc_25"/>
      <w:r w:rsidRPr="00AB1F36">
        <w:rPr>
          <w:rFonts w:ascii="Times New Roman" w:eastAsia="Times New Roman" w:hAnsi="Times New Roman" w:cs="Times New Roman"/>
          <w:sz w:val="28"/>
          <w:szCs w:val="28"/>
          <w:lang w:val="vi-VN"/>
        </w:rPr>
        <w:t>Điều 62 Nghị định số 63/2014/NĐ-CP</w:t>
      </w:r>
      <w:bookmarkEnd w:id="46"/>
      <w:r w:rsidRPr="00AB1F36">
        <w:rPr>
          <w:rFonts w:ascii="Times New Roman" w:eastAsia="Times New Roman" w:hAnsi="Times New Roman" w:cs="Times New Roman"/>
          <w:sz w:val="28"/>
          <w:szCs w:val="28"/>
          <w:lang w:val="vi-VN"/>
        </w:rPr>
        <w:t xml:space="preserve"> ngày 26/6/2014 của Chính phủ.</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47" w:name="muc_5"/>
      <w:proofErr w:type="gramStart"/>
      <w:r w:rsidRPr="00AB1F36">
        <w:rPr>
          <w:rFonts w:ascii="Times New Roman" w:eastAsia="Times New Roman" w:hAnsi="Times New Roman" w:cs="Times New Roman"/>
          <w:b/>
          <w:bCs/>
          <w:sz w:val="28"/>
          <w:szCs w:val="28"/>
        </w:rPr>
        <w:t>Mục 5.</w:t>
      </w:r>
      <w:proofErr w:type="gramEnd"/>
      <w:r w:rsidRPr="00AB1F36">
        <w:rPr>
          <w:rFonts w:ascii="Times New Roman" w:eastAsia="Times New Roman" w:hAnsi="Times New Roman" w:cs="Times New Roman"/>
          <w:b/>
          <w:bCs/>
          <w:sz w:val="28"/>
          <w:szCs w:val="28"/>
        </w:rPr>
        <w:t xml:space="preserve"> LỰA CHỌN NHÀ THẦU TRONG TRƯỜNG HỢP ĐẶC BIỆT</w:t>
      </w:r>
      <w:bookmarkEnd w:id="47"/>
    </w:p>
    <w:p w:rsidR="00FC5FDF" w:rsidRPr="00AB1F36" w:rsidRDefault="00FC5FDF" w:rsidP="00AB1F36">
      <w:pPr>
        <w:spacing w:after="120" w:line="240" w:lineRule="auto"/>
        <w:rPr>
          <w:rFonts w:ascii="Times New Roman" w:eastAsia="Times New Roman" w:hAnsi="Times New Roman" w:cs="Times New Roman"/>
          <w:sz w:val="28"/>
          <w:szCs w:val="28"/>
        </w:rPr>
      </w:pPr>
      <w:bookmarkStart w:id="48" w:name="dieu_24"/>
      <w:r w:rsidRPr="00AB1F36">
        <w:rPr>
          <w:rFonts w:ascii="Times New Roman" w:eastAsia="Times New Roman" w:hAnsi="Times New Roman" w:cs="Times New Roman"/>
          <w:b/>
          <w:bCs/>
          <w:sz w:val="28"/>
          <w:szCs w:val="28"/>
          <w:lang w:val="vi-VN"/>
        </w:rPr>
        <w:t>Điều 24. Điều kiện áp dụng</w:t>
      </w:r>
      <w:bookmarkEnd w:id="48"/>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Trường hợp gói thầu, dự án xuất hiện các Điều kiện đặc thù, riêng biệt mà không thể áp dụng các hình thức lựa chọn nhà thầu quy định tại các </w:t>
      </w:r>
      <w:bookmarkStart w:id="49" w:name="dc_26"/>
      <w:r w:rsidRPr="00AB1F36">
        <w:rPr>
          <w:rFonts w:ascii="Times New Roman" w:eastAsia="Times New Roman" w:hAnsi="Times New Roman" w:cs="Times New Roman"/>
          <w:sz w:val="28"/>
          <w:szCs w:val="28"/>
          <w:lang w:val="vi-VN"/>
        </w:rPr>
        <w:t xml:space="preserve">Điều 20, 21, 22, 23, 24 và 25 của Luật Đấu thầu </w:t>
      </w:r>
      <w:bookmarkEnd w:id="49"/>
      <w:r w:rsidRPr="00AB1F36">
        <w:rPr>
          <w:rFonts w:ascii="Times New Roman" w:eastAsia="Times New Roman" w:hAnsi="Times New Roman" w:cs="Times New Roman"/>
          <w:sz w:val="28"/>
          <w:szCs w:val="28"/>
          <w:lang w:val="vi-VN"/>
        </w:rPr>
        <w:t>thì người có thẩm quyền trình Thủ tướng Chính phủ xem xét, quyết định phương án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50" w:name="dieu_25"/>
      <w:r w:rsidRPr="00AB1F36">
        <w:rPr>
          <w:rFonts w:ascii="Times New Roman" w:eastAsia="Times New Roman" w:hAnsi="Times New Roman" w:cs="Times New Roman"/>
          <w:b/>
          <w:bCs/>
          <w:sz w:val="28"/>
          <w:szCs w:val="28"/>
          <w:lang w:val="vi-VN"/>
        </w:rPr>
        <w:t>Điều 25. Quy trình lựa chọn nhà thầu trong trường hợp đặc biệt</w:t>
      </w:r>
      <w:bookmarkEnd w:id="50"/>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1. Người có thẩm quyền lập kế hoạch lựa chọn nhà thầu theo quy định tại Điều 9, Điều 10 và Điều 11 Thông tư này; đồng thời làm rõ các Điều kiện đặc thù, riêng biệt của gói thầu để làm cơ sở đề xuất phương án lựa chọn nhà thầu trong trường hợp đặc biệt, gửi Bộ Kế hoạch và Đầu tư thẩm định theo quy định tại </w:t>
      </w:r>
      <w:bookmarkStart w:id="51" w:name="dc_27"/>
      <w:r w:rsidRPr="00AB1F36">
        <w:rPr>
          <w:rFonts w:ascii="Times New Roman" w:eastAsia="Times New Roman" w:hAnsi="Times New Roman" w:cs="Times New Roman"/>
          <w:sz w:val="28"/>
          <w:szCs w:val="28"/>
          <w:lang w:val="vi-VN"/>
        </w:rPr>
        <w:t>Điểm b, Khoản 1 Điều 104 Nghị định số 63/2014/NĐ-CP</w:t>
      </w:r>
      <w:bookmarkEnd w:id="51"/>
      <w:r w:rsidRPr="00AB1F36">
        <w:rPr>
          <w:rFonts w:ascii="Times New Roman" w:eastAsia="Times New Roman" w:hAnsi="Times New Roman" w:cs="Times New Roman"/>
          <w:sz w:val="28"/>
          <w:szCs w:val="28"/>
          <w:lang w:val="vi-VN"/>
        </w:rPr>
        <w:t xml:space="preserve"> ngày 26/6/2014 của Chính phủ.</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Căn cứ ý kiến thẩm định của Bộ Kế hoạch và Đầu tư, người có thẩm quyền trình Thủ tướng Chính phủ xem xét, quyết định phương án lựa chọn nhà thầu.</w:t>
      </w:r>
    </w:p>
    <w:p w:rsidR="00FC5FDF" w:rsidRPr="00AB1F36" w:rsidRDefault="00FC5FDF" w:rsidP="00AB1F36">
      <w:pPr>
        <w:spacing w:after="120" w:line="240" w:lineRule="auto"/>
        <w:rPr>
          <w:rFonts w:ascii="Times New Roman" w:eastAsia="Times New Roman" w:hAnsi="Times New Roman" w:cs="Times New Roman"/>
          <w:sz w:val="28"/>
          <w:szCs w:val="28"/>
        </w:rPr>
      </w:pPr>
      <w:bookmarkStart w:id="52" w:name="chuong_5"/>
      <w:r w:rsidRPr="00AB1F36">
        <w:rPr>
          <w:rFonts w:ascii="Times New Roman" w:eastAsia="Times New Roman" w:hAnsi="Times New Roman" w:cs="Times New Roman"/>
          <w:b/>
          <w:bCs/>
          <w:sz w:val="28"/>
          <w:szCs w:val="28"/>
          <w:lang w:val="vi-VN"/>
        </w:rPr>
        <w:t>Chương V</w:t>
      </w:r>
      <w:bookmarkEnd w:id="52"/>
    </w:p>
    <w:p w:rsidR="00FC5FDF" w:rsidRPr="00AB1F36" w:rsidRDefault="00FC5FDF" w:rsidP="00AB1F36">
      <w:pPr>
        <w:spacing w:after="120" w:line="240" w:lineRule="auto"/>
        <w:jc w:val="center"/>
        <w:rPr>
          <w:rFonts w:ascii="Times New Roman" w:eastAsia="Times New Roman" w:hAnsi="Times New Roman" w:cs="Times New Roman"/>
          <w:sz w:val="28"/>
          <w:szCs w:val="28"/>
        </w:rPr>
      </w:pPr>
      <w:bookmarkStart w:id="53" w:name="chuong_5_name"/>
      <w:r w:rsidRPr="00AB1F36">
        <w:rPr>
          <w:rFonts w:ascii="Times New Roman" w:eastAsia="Times New Roman" w:hAnsi="Times New Roman" w:cs="Times New Roman"/>
          <w:b/>
          <w:bCs/>
          <w:sz w:val="28"/>
          <w:szCs w:val="28"/>
          <w:lang w:val="vi-VN"/>
        </w:rPr>
        <w:t>ĐIỀU KHOẢN THI HÀNH</w:t>
      </w:r>
      <w:bookmarkEnd w:id="53"/>
    </w:p>
    <w:p w:rsidR="00FC5FDF" w:rsidRPr="00AB1F36" w:rsidRDefault="00FC5FDF" w:rsidP="00AB1F36">
      <w:pPr>
        <w:spacing w:after="120" w:line="240" w:lineRule="auto"/>
        <w:rPr>
          <w:rFonts w:ascii="Times New Roman" w:eastAsia="Times New Roman" w:hAnsi="Times New Roman" w:cs="Times New Roman"/>
          <w:sz w:val="28"/>
          <w:szCs w:val="28"/>
        </w:rPr>
      </w:pPr>
      <w:bookmarkStart w:id="54" w:name="dieu_26"/>
      <w:r w:rsidRPr="00AB1F36">
        <w:rPr>
          <w:rFonts w:ascii="Times New Roman" w:eastAsia="Times New Roman" w:hAnsi="Times New Roman" w:cs="Times New Roman"/>
          <w:b/>
          <w:bCs/>
          <w:sz w:val="28"/>
          <w:szCs w:val="28"/>
          <w:lang w:val="vi-VN"/>
        </w:rPr>
        <w:t>Điều 26. Hướng dẫn thi hành</w:t>
      </w:r>
      <w:bookmarkEnd w:id="54"/>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lastRenderedPageBreak/>
        <w:t>1. Bộ trưởng các Bộ, cơ quan ngang Bộ, Thủ trưởng các cơ quan khác ở Trung ương, Chủ tịch Ủy ban nhân dân các cấp chịu trách nhiệm chỉ đạo, t</w:t>
      </w:r>
      <w:r w:rsidRPr="00AB1F36">
        <w:rPr>
          <w:rFonts w:ascii="Times New Roman" w:eastAsia="Times New Roman" w:hAnsi="Times New Roman" w:cs="Times New Roman"/>
          <w:sz w:val="28"/>
          <w:szCs w:val="28"/>
        </w:rPr>
        <w:t xml:space="preserve">ổ </w:t>
      </w:r>
      <w:r w:rsidRPr="00AB1F36">
        <w:rPr>
          <w:rFonts w:ascii="Times New Roman" w:eastAsia="Times New Roman" w:hAnsi="Times New Roman" w:cs="Times New Roman"/>
          <w:sz w:val="28"/>
          <w:szCs w:val="28"/>
          <w:lang w:val="vi-VN"/>
        </w:rPr>
        <w:t>chức thực hiện và kiểm tra việc thực hiện lựa chọn nhà thầu trong mua sắm tài sản, hàng hóa, dịch vụ nhằm duy trì hoạt động thường xuyên của cơ quan, đơn vị thuộc phạm vi quản lý; ban hành hướng dẫn tổ chức thực hiện Thông tư này (nếu thấy cần thiết) trên nguyên tắc đảm bảo tuân thủ quy định tại Thông tư này và các quy định của pháp luật về đấu thầu có liên quan.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M</w:t>
      </w:r>
      <w:r w:rsidRPr="00AB1F36">
        <w:rPr>
          <w:rFonts w:ascii="Times New Roman" w:eastAsia="Times New Roman" w:hAnsi="Times New Roman" w:cs="Times New Roman"/>
          <w:sz w:val="28"/>
          <w:szCs w:val="28"/>
        </w:rPr>
        <w:t>ẫ</w:t>
      </w:r>
      <w:r w:rsidRPr="00AB1F36">
        <w:rPr>
          <w:rFonts w:ascii="Times New Roman" w:eastAsia="Times New Roman" w:hAnsi="Times New Roman" w:cs="Times New Roman"/>
          <w:sz w:val="28"/>
          <w:szCs w:val="28"/>
          <w:lang w:val="vi-VN"/>
        </w:rPr>
        <w:t xml:space="preserve">u tài liệu đấu thầu và các nội dung khác không quy định tại Thông tư này thì thực hiện theo Luật Đấu thầu số 43/2013/QH13 ngày 26/11/2013; Nghị định số </w:t>
      </w:r>
      <w:hyperlink r:id="rId13" w:tgtFrame="_blank" w:history="1">
        <w:r w:rsidRPr="00AB1F36">
          <w:rPr>
            <w:rFonts w:ascii="Times New Roman" w:eastAsia="Times New Roman" w:hAnsi="Times New Roman" w:cs="Times New Roman"/>
            <w:color w:val="0000FF"/>
            <w:sz w:val="28"/>
            <w:szCs w:val="28"/>
            <w:u w:val="single"/>
            <w:lang w:val="vi-VN"/>
          </w:rPr>
          <w:t>63/2014/NĐ-CP</w:t>
        </w:r>
      </w:hyperlink>
      <w:r w:rsidRPr="00AB1F36">
        <w:rPr>
          <w:rFonts w:ascii="Times New Roman" w:eastAsia="Times New Roman" w:hAnsi="Times New Roman" w:cs="Times New Roman"/>
          <w:sz w:val="28"/>
          <w:szCs w:val="28"/>
          <w:lang w:val="vi-VN"/>
        </w:rPr>
        <w:t xml:space="preserve"> ngày 26/6/2014 của Chính phủ quy định chi Tiết thi hành một số Điều của Luật Đấu thầu.</w:t>
      </w:r>
    </w:p>
    <w:p w:rsidR="00FC5FDF" w:rsidRPr="00AB1F36" w:rsidRDefault="00FC5FDF" w:rsidP="00AB1F36">
      <w:pPr>
        <w:spacing w:after="120" w:line="240" w:lineRule="auto"/>
        <w:rPr>
          <w:rFonts w:ascii="Times New Roman" w:eastAsia="Times New Roman" w:hAnsi="Times New Roman" w:cs="Times New Roman"/>
          <w:b/>
          <w:bCs/>
          <w:sz w:val="28"/>
          <w:szCs w:val="28"/>
        </w:rPr>
      </w:pPr>
      <w:bookmarkStart w:id="55" w:name="dieu_27"/>
    </w:p>
    <w:p w:rsidR="00FC5FDF" w:rsidRPr="00AB1F36" w:rsidRDefault="00FC5FDF" w:rsidP="00AB1F36">
      <w:pPr>
        <w:spacing w:after="120" w:line="240" w:lineRule="auto"/>
        <w:rPr>
          <w:rFonts w:ascii="Times New Roman" w:eastAsia="Times New Roman" w:hAnsi="Times New Roman" w:cs="Times New Roman"/>
          <w:b/>
          <w:bCs/>
          <w:sz w:val="28"/>
          <w:szCs w:val="28"/>
        </w:rPr>
      </w:pP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b/>
          <w:bCs/>
          <w:sz w:val="28"/>
          <w:szCs w:val="28"/>
          <w:lang w:val="vi-VN"/>
        </w:rPr>
        <w:t>Điều 27. Hiệu lực thi hành</w:t>
      </w:r>
      <w:bookmarkEnd w:id="55"/>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 xml:space="preserve">1. Thông tư này có hiệu lực thi hành kể từ ngày 16 tháng 5 năm 2016 và thay thế Thông tư số </w:t>
      </w:r>
      <w:hyperlink r:id="rId14" w:tgtFrame="_blank" w:history="1">
        <w:r w:rsidRPr="00AB1F36">
          <w:rPr>
            <w:rFonts w:ascii="Times New Roman" w:eastAsia="Times New Roman" w:hAnsi="Times New Roman" w:cs="Times New Roman"/>
            <w:color w:val="0000FF"/>
            <w:sz w:val="28"/>
            <w:szCs w:val="28"/>
            <w:u w:val="single"/>
            <w:lang w:val="vi-VN"/>
          </w:rPr>
          <w:t>68/2012/TT-BTC</w:t>
        </w:r>
      </w:hyperlink>
      <w:r w:rsidRPr="00AB1F36">
        <w:rPr>
          <w:rFonts w:ascii="Times New Roman" w:eastAsia="Times New Roman" w:hAnsi="Times New Roman" w:cs="Times New Roman"/>
          <w:sz w:val="28"/>
          <w:szCs w:val="28"/>
          <w:lang w:val="vi-VN"/>
        </w:rPr>
        <w:t xml:space="preserve"> ngày 26/4/2012 của Bộ Tài chính quy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thuộc lực lượng vũ trang nhân dân.</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2. Khi các văn bản quy phạm pháp luật được dẫn chiếu để áp dụng tại Thông tư này được sửa đổi, bổ sung hoặc thay thế bằng văn bản mới thì áp dụng theo các văn bản sửa đổi, bổ sung hoặc thay thế đó.</w:t>
      </w:r>
    </w:p>
    <w:p w:rsidR="00FC5FDF" w:rsidRPr="00AB1F36" w:rsidRDefault="00FC5FDF" w:rsidP="00AB1F36">
      <w:pPr>
        <w:spacing w:after="120" w:line="240" w:lineRule="auto"/>
        <w:rPr>
          <w:rFonts w:ascii="Times New Roman" w:eastAsia="Times New Roman" w:hAnsi="Times New Roman" w:cs="Times New Roman"/>
          <w:sz w:val="28"/>
          <w:szCs w:val="28"/>
        </w:rPr>
      </w:pPr>
      <w:r w:rsidRPr="00AB1F36">
        <w:rPr>
          <w:rFonts w:ascii="Times New Roman" w:eastAsia="Times New Roman" w:hAnsi="Times New Roman" w:cs="Times New Roman"/>
          <w:sz w:val="28"/>
          <w:szCs w:val="28"/>
          <w:lang w:val="vi-VN"/>
        </w:rPr>
        <w:t>3. Trong quá trình thực hiện, nếu có vướng mắc, đề nghị</w:t>
      </w:r>
      <w:r w:rsidRPr="00AB1F36">
        <w:rPr>
          <w:rFonts w:ascii="Times New Roman" w:eastAsia="Times New Roman" w:hAnsi="Times New Roman" w:cs="Times New Roman"/>
          <w:sz w:val="28"/>
          <w:szCs w:val="28"/>
        </w:rPr>
        <w:t xml:space="preserve"> c</w:t>
      </w:r>
      <w:r w:rsidRPr="00AB1F36">
        <w:rPr>
          <w:rFonts w:ascii="Times New Roman" w:eastAsia="Times New Roman" w:hAnsi="Times New Roman" w:cs="Times New Roman"/>
          <w:sz w:val="28"/>
          <w:szCs w:val="28"/>
          <w:lang w:val="vi-VN"/>
        </w:rPr>
        <w:t>ác cơ quan, đơn vị phản ánh về Bộ Tài chính để nghiên cứu giải quyết./.</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FC5FDF" w:rsidRPr="00FC5FDF" w:rsidTr="00FC5FDF">
        <w:trPr>
          <w:tblCellSpacing w:w="0" w:type="dxa"/>
        </w:trPr>
        <w:tc>
          <w:tcPr>
            <w:tcW w:w="4808" w:type="dxa"/>
            <w:tcMar>
              <w:top w:w="0" w:type="dxa"/>
              <w:left w:w="108" w:type="dxa"/>
              <w:bottom w:w="0" w:type="dxa"/>
              <w:right w:w="108" w:type="dxa"/>
            </w:tcMar>
            <w:hideMark/>
          </w:tcPr>
          <w:p w:rsidR="00FC5FDF" w:rsidRPr="00FC5FDF" w:rsidRDefault="00FC5FDF" w:rsidP="00FC5FDF">
            <w:pPr>
              <w:spacing w:before="120" w:after="100" w:afterAutospacing="1" w:line="240" w:lineRule="auto"/>
              <w:rPr>
                <w:rFonts w:ascii="Times New Roman" w:eastAsia="Times New Roman" w:hAnsi="Times New Roman" w:cs="Times New Roman"/>
                <w:sz w:val="24"/>
                <w:szCs w:val="24"/>
              </w:rPr>
            </w:pPr>
            <w:r w:rsidRPr="00FC5FDF">
              <w:rPr>
                <w:rFonts w:ascii="Times New Roman" w:eastAsia="Times New Roman" w:hAnsi="Times New Roman" w:cs="Times New Roman"/>
                <w:sz w:val="24"/>
                <w:szCs w:val="24"/>
              </w:rPr>
              <w:t> </w:t>
            </w:r>
            <w:r w:rsidRPr="00FC5FDF">
              <w:rPr>
                <w:rFonts w:ascii="Times New Roman" w:eastAsia="Times New Roman" w:hAnsi="Times New Roman" w:cs="Times New Roman"/>
                <w:sz w:val="24"/>
                <w:szCs w:val="24"/>
                <w:lang w:val="vi-VN"/>
              </w:rPr>
              <w:t> </w:t>
            </w:r>
          </w:p>
          <w:p w:rsidR="00FC5FDF" w:rsidRPr="00FC5FDF" w:rsidRDefault="00FC5FDF" w:rsidP="00FC5FDF">
            <w:pPr>
              <w:spacing w:before="120" w:after="100" w:afterAutospacing="1" w:line="240" w:lineRule="auto"/>
              <w:rPr>
                <w:rFonts w:ascii="Times New Roman" w:eastAsia="Times New Roman" w:hAnsi="Times New Roman" w:cs="Times New Roman"/>
                <w:sz w:val="24"/>
                <w:szCs w:val="24"/>
              </w:rPr>
            </w:pPr>
            <w:r w:rsidRPr="00FC5FDF">
              <w:rPr>
                <w:rFonts w:ascii="Times New Roman" w:eastAsia="Times New Roman" w:hAnsi="Times New Roman" w:cs="Times New Roman"/>
                <w:b/>
                <w:bCs/>
                <w:i/>
                <w:iCs/>
                <w:sz w:val="24"/>
                <w:szCs w:val="24"/>
                <w:lang w:val="vi-VN"/>
              </w:rPr>
              <w:t>Nơi nhận:</w:t>
            </w:r>
            <w:r w:rsidRPr="00FC5FDF">
              <w:rPr>
                <w:rFonts w:ascii="Times New Roman" w:eastAsia="Times New Roman" w:hAnsi="Times New Roman" w:cs="Times New Roman"/>
                <w:b/>
                <w:bCs/>
                <w:i/>
                <w:iCs/>
                <w:sz w:val="24"/>
                <w:szCs w:val="24"/>
                <w:lang w:val="vi-VN"/>
              </w:rPr>
              <w:br/>
            </w:r>
            <w:r w:rsidRPr="00FC5FDF">
              <w:rPr>
                <w:rFonts w:ascii="Times New Roman" w:eastAsia="Times New Roman" w:hAnsi="Times New Roman" w:cs="Times New Roman"/>
                <w:sz w:val="16"/>
                <w:szCs w:val="16"/>
                <w:lang w:val="vi-VN"/>
              </w:rPr>
              <w:t>- Thủ tướng, các Phó Thủ tướng Chính phủ;</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Văn phòng TW và các Ban của Đảng;</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Văn phòng Tổng Bí thư;</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Văn phòng Quốc hội;</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Văn phòng Chủ tịch nước;</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Văn phòng Chính phủ;</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Viện Kiểm sát nhân dân tối cao;</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T</w:t>
            </w:r>
            <w:r w:rsidRPr="00FC5FDF">
              <w:rPr>
                <w:rFonts w:ascii="Times New Roman" w:eastAsia="Times New Roman" w:hAnsi="Times New Roman" w:cs="Times New Roman"/>
                <w:sz w:val="16"/>
                <w:szCs w:val="16"/>
              </w:rPr>
              <w:t xml:space="preserve">òa </w:t>
            </w:r>
            <w:r w:rsidRPr="00FC5FDF">
              <w:rPr>
                <w:rFonts w:ascii="Times New Roman" w:eastAsia="Times New Roman" w:hAnsi="Times New Roman" w:cs="Times New Roman"/>
                <w:sz w:val="16"/>
                <w:szCs w:val="16"/>
                <w:lang w:val="vi-VN"/>
              </w:rPr>
              <w:t>án nhân dân tối cao;</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Kiểm toán nhà nước;</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xml:space="preserve">- Các Bộ, cơ quan ngang Bộ, cơ quan thuộc Chính </w:t>
            </w:r>
            <w:r w:rsidRPr="00FC5FDF">
              <w:rPr>
                <w:rFonts w:ascii="Times New Roman" w:eastAsia="Times New Roman" w:hAnsi="Times New Roman" w:cs="Times New Roman"/>
                <w:sz w:val="16"/>
                <w:szCs w:val="16"/>
              </w:rPr>
              <w:t>phủ;</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Cơ quan TW của các đoàn thể;</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HĐND, UBND các t</w:t>
            </w:r>
            <w:r w:rsidRPr="00FC5FDF">
              <w:rPr>
                <w:rFonts w:ascii="Times New Roman" w:eastAsia="Times New Roman" w:hAnsi="Times New Roman" w:cs="Times New Roman"/>
                <w:sz w:val="16"/>
                <w:szCs w:val="16"/>
              </w:rPr>
              <w:t>ỉ</w:t>
            </w:r>
            <w:r w:rsidRPr="00FC5FDF">
              <w:rPr>
                <w:rFonts w:ascii="Times New Roman" w:eastAsia="Times New Roman" w:hAnsi="Times New Roman" w:cs="Times New Roman"/>
                <w:sz w:val="16"/>
                <w:szCs w:val="16"/>
                <w:lang w:val="vi-VN"/>
              </w:rPr>
              <w:t>nh, TP thuộc TW;</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Sở Tài chính, KBNN các t</w:t>
            </w:r>
            <w:r w:rsidRPr="00FC5FDF">
              <w:rPr>
                <w:rFonts w:ascii="Times New Roman" w:eastAsia="Times New Roman" w:hAnsi="Times New Roman" w:cs="Times New Roman"/>
                <w:sz w:val="16"/>
                <w:szCs w:val="16"/>
              </w:rPr>
              <w:t>ỉ</w:t>
            </w:r>
            <w:r w:rsidRPr="00FC5FDF">
              <w:rPr>
                <w:rFonts w:ascii="Times New Roman" w:eastAsia="Times New Roman" w:hAnsi="Times New Roman" w:cs="Times New Roman"/>
                <w:sz w:val="16"/>
                <w:szCs w:val="16"/>
                <w:lang w:val="vi-VN"/>
              </w:rPr>
              <w:t>nh, TP trực thuộc TW;</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Cục Kiểm tra văn bản - Bộ Tư pháp;</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Công báo;</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Cổng thông tin điện tử Chính phủ;</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Cổng thông tin điện tử Bộ Tài chính;</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Các đơn vị thuộc Bộ Tài chính;</w:t>
            </w:r>
            <w:r w:rsidRPr="00FC5FDF">
              <w:rPr>
                <w:rFonts w:ascii="Times New Roman" w:eastAsia="Times New Roman" w:hAnsi="Times New Roman" w:cs="Times New Roman"/>
                <w:sz w:val="16"/>
                <w:szCs w:val="16"/>
              </w:rPr>
              <w:br/>
            </w:r>
            <w:r w:rsidRPr="00FC5FDF">
              <w:rPr>
                <w:rFonts w:ascii="Times New Roman" w:eastAsia="Times New Roman" w:hAnsi="Times New Roman" w:cs="Times New Roman"/>
                <w:sz w:val="16"/>
                <w:szCs w:val="16"/>
                <w:lang w:val="vi-VN"/>
              </w:rPr>
              <w:t xml:space="preserve">- Lưu: </w:t>
            </w:r>
            <w:r w:rsidRPr="00FC5FDF">
              <w:rPr>
                <w:rFonts w:ascii="Times New Roman" w:eastAsia="Times New Roman" w:hAnsi="Times New Roman" w:cs="Times New Roman"/>
                <w:sz w:val="16"/>
                <w:szCs w:val="16"/>
              </w:rPr>
              <w:t>VT</w:t>
            </w:r>
            <w:r w:rsidRPr="00FC5FDF">
              <w:rPr>
                <w:rFonts w:ascii="Times New Roman" w:eastAsia="Times New Roman" w:hAnsi="Times New Roman" w:cs="Times New Roman"/>
                <w:sz w:val="16"/>
                <w:szCs w:val="16"/>
                <w:lang w:val="vi-VN"/>
              </w:rPr>
              <w:t>, Vụ HCSN (400b).</w:t>
            </w:r>
          </w:p>
        </w:tc>
        <w:tc>
          <w:tcPr>
            <w:tcW w:w="4048" w:type="dxa"/>
            <w:tcMar>
              <w:top w:w="0" w:type="dxa"/>
              <w:left w:w="108" w:type="dxa"/>
              <w:bottom w:w="0" w:type="dxa"/>
              <w:right w:w="108" w:type="dxa"/>
            </w:tcMar>
            <w:hideMark/>
          </w:tcPr>
          <w:p w:rsidR="00FC5FDF" w:rsidRPr="00FC5FDF" w:rsidRDefault="00FC5FDF" w:rsidP="00FC5FDF">
            <w:pPr>
              <w:spacing w:before="120" w:after="100" w:afterAutospacing="1" w:line="240" w:lineRule="auto"/>
              <w:jc w:val="center"/>
              <w:rPr>
                <w:rFonts w:ascii="Times New Roman" w:eastAsia="Times New Roman" w:hAnsi="Times New Roman" w:cs="Times New Roman"/>
                <w:sz w:val="24"/>
                <w:szCs w:val="24"/>
              </w:rPr>
            </w:pPr>
            <w:r w:rsidRPr="00FC5FDF">
              <w:rPr>
                <w:rFonts w:ascii="Times New Roman" w:eastAsia="Times New Roman" w:hAnsi="Times New Roman" w:cs="Times New Roman"/>
                <w:b/>
                <w:bCs/>
                <w:sz w:val="24"/>
                <w:szCs w:val="24"/>
                <w:lang w:val="vi-VN"/>
              </w:rPr>
              <w:t>KT. BỘ TRƯỞNG</w:t>
            </w:r>
            <w:r w:rsidRPr="00FC5FDF">
              <w:rPr>
                <w:rFonts w:ascii="Times New Roman" w:eastAsia="Times New Roman" w:hAnsi="Times New Roman" w:cs="Times New Roman"/>
                <w:b/>
                <w:bCs/>
                <w:sz w:val="24"/>
                <w:szCs w:val="24"/>
              </w:rPr>
              <w:br/>
            </w:r>
            <w:r w:rsidRPr="00FC5FDF">
              <w:rPr>
                <w:rFonts w:ascii="Times New Roman" w:eastAsia="Times New Roman" w:hAnsi="Times New Roman" w:cs="Times New Roman"/>
                <w:b/>
                <w:bCs/>
                <w:sz w:val="24"/>
                <w:szCs w:val="24"/>
                <w:lang w:val="vi-VN"/>
              </w:rPr>
              <w:t>THỨ TRƯỞNG</w:t>
            </w:r>
            <w:r w:rsidRPr="00FC5FDF">
              <w:rPr>
                <w:rFonts w:ascii="Times New Roman" w:eastAsia="Times New Roman" w:hAnsi="Times New Roman" w:cs="Times New Roman"/>
                <w:b/>
                <w:bCs/>
                <w:sz w:val="24"/>
                <w:szCs w:val="24"/>
              </w:rPr>
              <w:br/>
            </w:r>
            <w:r w:rsidRPr="00FC5FDF">
              <w:rPr>
                <w:rFonts w:ascii="Times New Roman" w:eastAsia="Times New Roman" w:hAnsi="Times New Roman" w:cs="Times New Roman"/>
                <w:b/>
                <w:bCs/>
                <w:sz w:val="24"/>
                <w:szCs w:val="24"/>
              </w:rPr>
              <w:br/>
            </w:r>
            <w:r w:rsidRPr="00FC5FDF">
              <w:rPr>
                <w:rFonts w:ascii="Times New Roman" w:eastAsia="Times New Roman" w:hAnsi="Times New Roman" w:cs="Times New Roman"/>
                <w:b/>
                <w:bCs/>
                <w:sz w:val="24"/>
                <w:szCs w:val="24"/>
              </w:rPr>
              <w:br/>
            </w:r>
            <w:r w:rsidRPr="00FC5FDF">
              <w:rPr>
                <w:rFonts w:ascii="Times New Roman" w:eastAsia="Times New Roman" w:hAnsi="Times New Roman" w:cs="Times New Roman"/>
                <w:b/>
                <w:bCs/>
                <w:sz w:val="24"/>
                <w:szCs w:val="24"/>
              </w:rPr>
              <w:br/>
            </w:r>
            <w:r w:rsidRPr="00FC5FDF">
              <w:rPr>
                <w:rFonts w:ascii="Times New Roman" w:eastAsia="Times New Roman" w:hAnsi="Times New Roman" w:cs="Times New Roman"/>
                <w:b/>
                <w:bCs/>
                <w:sz w:val="24"/>
                <w:szCs w:val="24"/>
              </w:rPr>
              <w:br/>
            </w:r>
            <w:r w:rsidRPr="00FC5FDF">
              <w:rPr>
                <w:rFonts w:ascii="Times New Roman" w:eastAsia="Times New Roman" w:hAnsi="Times New Roman" w:cs="Times New Roman"/>
                <w:b/>
                <w:bCs/>
                <w:sz w:val="24"/>
                <w:szCs w:val="24"/>
                <w:lang w:val="vi-VN"/>
              </w:rPr>
              <w:t>Đỗ Hoàng Anh Tu</w:t>
            </w:r>
            <w:r w:rsidRPr="00FC5FDF">
              <w:rPr>
                <w:rFonts w:ascii="Times New Roman" w:eastAsia="Times New Roman" w:hAnsi="Times New Roman" w:cs="Times New Roman"/>
                <w:b/>
                <w:bCs/>
                <w:sz w:val="24"/>
                <w:szCs w:val="24"/>
              </w:rPr>
              <w:t>ấ</w:t>
            </w:r>
            <w:r w:rsidRPr="00FC5FDF">
              <w:rPr>
                <w:rFonts w:ascii="Times New Roman" w:eastAsia="Times New Roman" w:hAnsi="Times New Roman" w:cs="Times New Roman"/>
                <w:b/>
                <w:bCs/>
                <w:sz w:val="24"/>
                <w:szCs w:val="24"/>
                <w:lang w:val="vi-VN"/>
              </w:rPr>
              <w:t>n</w:t>
            </w:r>
          </w:p>
        </w:tc>
      </w:tr>
    </w:tbl>
    <w:p w:rsidR="00FC5FDF" w:rsidRPr="00FC5FDF" w:rsidRDefault="00FC5FDF" w:rsidP="00FC5FDF">
      <w:pPr>
        <w:spacing w:before="120" w:after="100" w:afterAutospacing="1" w:line="240" w:lineRule="auto"/>
        <w:rPr>
          <w:rFonts w:ascii="Times New Roman" w:eastAsia="Times New Roman" w:hAnsi="Times New Roman" w:cs="Times New Roman"/>
          <w:sz w:val="24"/>
          <w:szCs w:val="24"/>
        </w:rPr>
      </w:pPr>
      <w:r w:rsidRPr="00FC5FDF">
        <w:rPr>
          <w:rFonts w:ascii="Times New Roman" w:eastAsia="Times New Roman" w:hAnsi="Times New Roman" w:cs="Times New Roman"/>
          <w:sz w:val="24"/>
          <w:szCs w:val="24"/>
        </w:rPr>
        <w:t> </w:t>
      </w:r>
      <w:bookmarkStart w:id="56" w:name="_GoBack"/>
      <w:bookmarkEnd w:id="56"/>
    </w:p>
    <w:sectPr w:rsidR="00FC5FDF" w:rsidRPr="00FC5FDF" w:rsidSect="00AB1F36">
      <w:footerReference w:type="default" r:id="rId15"/>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9D" w:rsidRDefault="0094709D" w:rsidP="00AB1F36">
      <w:pPr>
        <w:spacing w:after="0" w:line="240" w:lineRule="auto"/>
      </w:pPr>
      <w:r>
        <w:separator/>
      </w:r>
    </w:p>
  </w:endnote>
  <w:endnote w:type="continuationSeparator" w:id="0">
    <w:p w:rsidR="0094709D" w:rsidRDefault="0094709D" w:rsidP="00AB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86884"/>
      <w:docPartObj>
        <w:docPartGallery w:val="Page Numbers (Bottom of Page)"/>
        <w:docPartUnique/>
      </w:docPartObj>
    </w:sdtPr>
    <w:sdtEndPr>
      <w:rPr>
        <w:noProof/>
      </w:rPr>
    </w:sdtEndPr>
    <w:sdtContent>
      <w:p w:rsidR="00AB1F36" w:rsidRDefault="00AB1F36">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AB1F36" w:rsidRDefault="00AB1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9D" w:rsidRDefault="0094709D" w:rsidP="00AB1F36">
      <w:pPr>
        <w:spacing w:after="0" w:line="240" w:lineRule="auto"/>
      </w:pPr>
      <w:r>
        <w:separator/>
      </w:r>
    </w:p>
  </w:footnote>
  <w:footnote w:type="continuationSeparator" w:id="0">
    <w:p w:rsidR="0094709D" w:rsidRDefault="0094709D" w:rsidP="00AB1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DF"/>
    <w:rsid w:val="00250912"/>
    <w:rsid w:val="0094709D"/>
    <w:rsid w:val="00AB1F36"/>
    <w:rsid w:val="00FC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36"/>
  </w:style>
  <w:style w:type="paragraph" w:styleId="Footer">
    <w:name w:val="footer"/>
    <w:basedOn w:val="Normal"/>
    <w:link w:val="FooterChar"/>
    <w:uiPriority w:val="99"/>
    <w:unhideWhenUsed/>
    <w:rsid w:val="00AB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F36"/>
  </w:style>
  <w:style w:type="paragraph" w:styleId="Footer">
    <w:name w:val="footer"/>
    <w:basedOn w:val="Normal"/>
    <w:link w:val="FooterChar"/>
    <w:uiPriority w:val="99"/>
    <w:unhideWhenUsed/>
    <w:rsid w:val="00AB1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15/2013/N%C4%90-CP&amp;area=2&amp;type=0&amp;match=False&amp;vc=True&amp;lan=1" TargetMode="External"/><Relationship Id="rId13" Type="http://schemas.openxmlformats.org/officeDocument/2006/relationships/hyperlink" Target="http://thuvienphapluat.vn/phap-luat/tim-van-ban.aspx?keyword=63/2014/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63/2014/N%C4%90-CP&amp;area=2&amp;type=0&amp;match=False&amp;vc=True&amp;lan=1" TargetMode="External"/><Relationship Id="rId12" Type="http://schemas.openxmlformats.org/officeDocument/2006/relationships/hyperlink" Target="http://thuvienphapluat.vn/phap-luat/tim-van-ban.aspx?keyword=19/2006/Q%C4%90-BTC&amp;area=2&amp;type=0&amp;match=False&amp;vc=True&amp;lan=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vienphapluat.vn/phap-luat/tim-van-ban.aspx?keyword=08/2005/TTLT-BNV-BTC&amp;area=2&amp;type=0&amp;match=False&amp;vc=True&amp;lan=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huvienphapluat.vn/phap-luat/tim-van-ban.aspx?keyword=55/2015/TTLT-BTC-BKHCN&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63/2014/N%C4%90-CP&amp;area=2&amp;type=0&amp;match=False&amp;vc=True&amp;lan=1" TargetMode="External"/><Relationship Id="rId14" Type="http://schemas.openxmlformats.org/officeDocument/2006/relationships/hyperlink" Target="http://thuvienphapluat.vn/phap-luat/tim-van-ban.aspx?keyword=68/2012/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4939</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NguyentoanPC</dc:creator>
  <cp:lastModifiedBy>THACH</cp:lastModifiedBy>
  <cp:revision>2</cp:revision>
  <cp:lastPrinted>2016-05-23T01:32:00Z</cp:lastPrinted>
  <dcterms:created xsi:type="dcterms:W3CDTF">2016-05-23T03:01:00Z</dcterms:created>
  <dcterms:modified xsi:type="dcterms:W3CDTF">2016-05-23T03:01:00Z</dcterms:modified>
</cp:coreProperties>
</file>